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FC" w:rsidRPr="0046433E" w:rsidRDefault="00421AFC" w:rsidP="00421AFC">
      <w:pPr>
        <w:spacing w:after="0"/>
        <w:jc w:val="both"/>
        <w:rPr>
          <w:rFonts w:ascii="Times New Roman" w:hAnsi="Times New Roman"/>
          <w:b/>
          <w:sz w:val="32"/>
          <w:szCs w:val="24"/>
          <w:u w:val="single"/>
        </w:rPr>
      </w:pPr>
    </w:p>
    <w:p w:rsidR="00421AFC" w:rsidRPr="0046433E" w:rsidRDefault="00421AFC" w:rsidP="00421AFC">
      <w:pPr>
        <w:spacing w:after="0"/>
        <w:jc w:val="both"/>
        <w:rPr>
          <w:rFonts w:ascii="Times New Roman" w:hAnsi="Times New Roman"/>
          <w:b/>
          <w:sz w:val="32"/>
          <w:szCs w:val="24"/>
          <w:u w:val="single"/>
        </w:rPr>
      </w:pPr>
    </w:p>
    <w:p w:rsidR="00421AFC" w:rsidRPr="0046433E" w:rsidRDefault="009678B2" w:rsidP="00421AFC">
      <w:pPr>
        <w:jc w:val="center"/>
        <w:rPr>
          <w:sz w:val="18"/>
        </w:rPr>
      </w:pPr>
      <w:r w:rsidRPr="009678B2">
        <w:rPr>
          <w:rFonts w:ascii="Times New Roman" w:hAnsi="Times New Roman"/>
          <w:noProof/>
          <w:sz w:val="30"/>
          <w:highlight w:val="yellow"/>
        </w:rPr>
        <w:pict>
          <v:shapetype id="_x0000_t202" coordsize="21600,21600" o:spt="202" path="m,l,21600r21600,l21600,xe">
            <v:stroke joinstyle="miter"/>
            <v:path gradientshapeok="t" o:connecttype="rect"/>
          </v:shapetype>
          <v:shape id="_x0000_s1027" type="#_x0000_t202" style="position:absolute;left:0;text-align:left;margin-left:69.4pt;margin-top:289.85pt;width:395.25pt;height:261.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HVMAIAAFwEAAAOAAAAZHJzL2Uyb0RvYy54bWysVNuO0zAQfUfiHyy/06TZ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">
            <v:textbox>
              <w:txbxContent>
                <w:p w:rsidR="004A4E8A" w:rsidRPr="00337836" w:rsidRDefault="004A4E8A" w:rsidP="004A4E8A">
                  <w:pPr>
                    <w:autoSpaceDE w:val="0"/>
                    <w:autoSpaceDN w:val="0"/>
                    <w:adjustRightInd w:val="0"/>
                    <w:rPr>
                      <w:b/>
                      <w:bCs/>
                      <w:color w:val="000000"/>
                      <w:sz w:val="18"/>
                      <w:szCs w:val="16"/>
                    </w:rPr>
                  </w:pPr>
                  <w:r w:rsidRPr="00337836">
                    <w:rPr>
                      <w:b/>
                      <w:bCs/>
                      <w:color w:val="000000"/>
                      <w:sz w:val="18"/>
                      <w:szCs w:val="16"/>
                    </w:rPr>
                    <w:t>Ref. No. RMLIMS/MM(eq)/</w:t>
                  </w:r>
                  <w:r>
                    <w:rPr>
                      <w:b/>
                      <w:bCs/>
                      <w:color w:val="000000"/>
                      <w:sz w:val="20"/>
                      <w:szCs w:val="16"/>
                    </w:rPr>
                    <w:t>202</w:t>
                  </w:r>
                  <w:r w:rsidRPr="00337836">
                    <w:rPr>
                      <w:b/>
                      <w:bCs/>
                      <w:color w:val="000000"/>
                      <w:sz w:val="20"/>
                      <w:szCs w:val="16"/>
                    </w:rPr>
                    <w:t>1</w:t>
                  </w:r>
                  <w:r>
                    <w:rPr>
                      <w:b/>
                      <w:bCs/>
                      <w:color w:val="000000"/>
                      <w:sz w:val="18"/>
                      <w:szCs w:val="16"/>
                    </w:rPr>
                    <w:t>-</w:t>
                  </w:r>
                  <w:r w:rsidRPr="00337836">
                    <w:rPr>
                      <w:b/>
                      <w:bCs/>
                      <w:color w:val="000000"/>
                      <w:sz w:val="20"/>
                      <w:szCs w:val="16"/>
                    </w:rPr>
                    <w:t>2</w:t>
                  </w:r>
                  <w:r>
                    <w:rPr>
                      <w:b/>
                      <w:bCs/>
                      <w:color w:val="000000"/>
                      <w:sz w:val="20"/>
                      <w:szCs w:val="16"/>
                    </w:rPr>
                    <w:t>2</w:t>
                  </w:r>
                  <w:r w:rsidRPr="00337836">
                    <w:rPr>
                      <w:b/>
                      <w:bCs/>
                      <w:color w:val="000000"/>
                      <w:sz w:val="18"/>
                      <w:szCs w:val="16"/>
                    </w:rPr>
                    <w:t>/</w:t>
                  </w:r>
                  <w:r>
                    <w:rPr>
                      <w:b/>
                      <w:bCs/>
                      <w:color w:val="000000"/>
                      <w:sz w:val="20"/>
                      <w:szCs w:val="16"/>
                    </w:rPr>
                    <w:t>2633</w:t>
                  </w:r>
                  <w:r w:rsidRPr="00337836">
                    <w:rPr>
                      <w:b/>
                      <w:bCs/>
                      <w:color w:val="000000"/>
                      <w:sz w:val="20"/>
                      <w:szCs w:val="16"/>
                    </w:rPr>
                    <w:t xml:space="preserve">   </w:t>
                  </w:r>
                  <w:r w:rsidRPr="00337836">
                    <w:rPr>
                      <w:b/>
                      <w:bCs/>
                      <w:color w:val="000000"/>
                      <w:sz w:val="18"/>
                      <w:szCs w:val="16"/>
                    </w:rPr>
                    <w:tab/>
                  </w:r>
                  <w:r w:rsidRPr="00337836">
                    <w:rPr>
                      <w:b/>
                      <w:bCs/>
                      <w:color w:val="000000"/>
                      <w:sz w:val="18"/>
                      <w:szCs w:val="16"/>
                    </w:rPr>
                    <w:tab/>
                    <w:t xml:space="preserve">                </w:t>
                  </w:r>
                  <w:r>
                    <w:rPr>
                      <w:b/>
                      <w:bCs/>
                      <w:color w:val="000000"/>
                      <w:sz w:val="18"/>
                      <w:szCs w:val="16"/>
                    </w:rPr>
                    <w:t xml:space="preserve">                   Date:-   </w:t>
                  </w:r>
                  <w:r w:rsidRPr="00337836">
                    <w:rPr>
                      <w:b/>
                      <w:bCs/>
                      <w:color w:val="000000"/>
                      <w:sz w:val="18"/>
                      <w:szCs w:val="16"/>
                    </w:rPr>
                    <w:t xml:space="preserve"> </w:t>
                  </w:r>
                  <w:r>
                    <w:rPr>
                      <w:b/>
                      <w:bCs/>
                      <w:color w:val="000000"/>
                      <w:sz w:val="18"/>
                      <w:szCs w:val="16"/>
                    </w:rPr>
                    <w:t>13.10.2021</w:t>
                  </w:r>
                </w:p>
                <w:p w:rsidR="004A4E8A" w:rsidRPr="00337836" w:rsidRDefault="004A4E8A" w:rsidP="004A4E8A">
                  <w:pPr>
                    <w:autoSpaceDE w:val="0"/>
                    <w:autoSpaceDN w:val="0"/>
                    <w:adjustRightInd w:val="0"/>
                    <w:ind w:left="567"/>
                    <w:contextualSpacing/>
                    <w:jc w:val="center"/>
                    <w:rPr>
                      <w:bCs/>
                      <w:color w:val="000000"/>
                      <w:szCs w:val="14"/>
                      <w:u w:val="single"/>
                    </w:rPr>
                  </w:pPr>
                  <w:r w:rsidRPr="00337836">
                    <w:rPr>
                      <w:b/>
                      <w:color w:val="000000"/>
                      <w:szCs w:val="14"/>
                      <w:u w:val="single"/>
                    </w:rPr>
                    <w:t>Tender Notice</w:t>
                  </w:r>
                </w:p>
                <w:p w:rsidR="004A4E8A" w:rsidRPr="00337836" w:rsidRDefault="004A4E8A" w:rsidP="004A4E8A">
                  <w:pPr>
                    <w:autoSpaceDE w:val="0"/>
                    <w:autoSpaceDN w:val="0"/>
                    <w:adjustRightInd w:val="0"/>
                    <w:contextualSpacing/>
                    <w:jc w:val="both"/>
                    <w:rPr>
                      <w:bCs/>
                      <w:color w:val="000000"/>
                      <w:szCs w:val="14"/>
                    </w:rPr>
                  </w:pPr>
                </w:p>
                <w:p w:rsidR="004A4E8A" w:rsidRPr="00337836" w:rsidRDefault="004A4E8A" w:rsidP="004A4E8A">
                  <w:pPr>
                    <w:autoSpaceDE w:val="0"/>
                    <w:autoSpaceDN w:val="0"/>
                    <w:adjustRightInd w:val="0"/>
                    <w:ind w:firstLine="284"/>
                    <w:contextualSpacing/>
                    <w:jc w:val="both"/>
                    <w:rPr>
                      <w:bCs/>
                      <w:color w:val="000000"/>
                      <w:szCs w:val="14"/>
                    </w:rPr>
                  </w:pPr>
                  <w:r w:rsidRPr="00337836">
                    <w:rPr>
                      <w:bCs/>
                      <w:color w:val="000000"/>
                      <w:szCs w:val="14"/>
                    </w:rPr>
                    <w:t xml:space="preserve">On-line offers </w:t>
                  </w:r>
                  <w:r>
                    <w:rPr>
                      <w:bCs/>
                      <w:color w:val="000000"/>
                      <w:szCs w:val="14"/>
                    </w:rPr>
                    <w:t>are invited through</w:t>
                  </w:r>
                  <w:r w:rsidRPr="00337836">
                    <w:rPr>
                      <w:bCs/>
                      <w:color w:val="000000"/>
                      <w:szCs w:val="14"/>
                    </w:rPr>
                    <w:t xml:space="preserve"> BOQ Based GeM bidding from Manufacturer</w:t>
                  </w:r>
                  <w:r>
                    <w:rPr>
                      <w:bCs/>
                      <w:color w:val="000000"/>
                      <w:szCs w:val="14"/>
                    </w:rPr>
                    <w:t xml:space="preserve"> only</w:t>
                  </w:r>
                  <w:r w:rsidRPr="00337836">
                    <w:rPr>
                      <w:bCs/>
                      <w:color w:val="000000"/>
                      <w:szCs w:val="14"/>
                    </w:rPr>
                    <w:t xml:space="preserve"> for the supply &amp; installation of </w:t>
                  </w:r>
                  <w:r>
                    <w:rPr>
                      <w:bCs/>
                      <w:color w:val="000000"/>
                      <w:szCs w:val="14"/>
                    </w:rPr>
                    <w:t>64 Slice CT-Scan Machine for Covid-19 (Radiodiagnosis)</w:t>
                  </w:r>
                  <w:r w:rsidRPr="00337836">
                    <w:rPr>
                      <w:bCs/>
                      <w:color w:val="000000"/>
                      <w:szCs w:val="14"/>
                    </w:rPr>
                    <w:t>.</w:t>
                  </w:r>
                </w:p>
                <w:p w:rsidR="004A4E8A" w:rsidRPr="00337836" w:rsidRDefault="004A4E8A" w:rsidP="004A4E8A">
                  <w:pPr>
                    <w:autoSpaceDE w:val="0"/>
                    <w:autoSpaceDN w:val="0"/>
                    <w:adjustRightInd w:val="0"/>
                    <w:ind w:firstLine="284"/>
                    <w:contextualSpacing/>
                    <w:jc w:val="both"/>
                    <w:rPr>
                      <w:bCs/>
                      <w:color w:val="000000"/>
                      <w:szCs w:val="14"/>
                    </w:rPr>
                  </w:pPr>
                  <w:r w:rsidRPr="00337836">
                    <w:rPr>
                      <w:bCs/>
                      <w:color w:val="000000"/>
                      <w:szCs w:val="14"/>
                    </w:rPr>
                    <w:t xml:space="preserve">The </w:t>
                  </w:r>
                  <w:r>
                    <w:rPr>
                      <w:bCs/>
                      <w:color w:val="000000"/>
                      <w:szCs w:val="14"/>
                    </w:rPr>
                    <w:t>Manufacturers</w:t>
                  </w:r>
                  <w:r w:rsidRPr="00337836">
                    <w:rPr>
                      <w:bCs/>
                      <w:color w:val="000000"/>
                      <w:szCs w:val="14"/>
                    </w:rPr>
                    <w:t xml:space="preserve"> are requ</w:t>
                  </w:r>
                  <w:r>
                    <w:rPr>
                      <w:bCs/>
                      <w:color w:val="000000"/>
                      <w:szCs w:val="14"/>
                    </w:rPr>
                    <w:t>ired to submit their offer on Ge</w:t>
                  </w:r>
                  <w:r w:rsidRPr="00337836">
                    <w:rPr>
                      <w:bCs/>
                      <w:color w:val="000000"/>
                      <w:szCs w:val="14"/>
                    </w:rPr>
                    <w:t>M portal only in two bids system i.e. technical &amp; financial bid as per norms of GeM portal.</w:t>
                  </w:r>
                </w:p>
                <w:p w:rsidR="004A4E8A" w:rsidRDefault="004A4E8A" w:rsidP="004A4E8A">
                  <w:pPr>
                    <w:autoSpaceDE w:val="0"/>
                    <w:autoSpaceDN w:val="0"/>
                    <w:adjustRightInd w:val="0"/>
                    <w:ind w:firstLine="284"/>
                    <w:contextualSpacing/>
                    <w:jc w:val="both"/>
                    <w:rPr>
                      <w:bCs/>
                      <w:color w:val="000000"/>
                      <w:szCs w:val="14"/>
                    </w:rPr>
                  </w:pPr>
                  <w:r w:rsidRPr="00337836">
                    <w:rPr>
                      <w:bCs/>
                      <w:color w:val="000000"/>
                      <w:szCs w:val="14"/>
                    </w:rPr>
                    <w:t>For detailed inf</w:t>
                  </w:r>
                  <w:r>
                    <w:rPr>
                      <w:bCs/>
                      <w:color w:val="000000"/>
                      <w:szCs w:val="14"/>
                    </w:rPr>
                    <w:t>ormation like Name of Equipment</w:t>
                  </w:r>
                  <w:r w:rsidRPr="00337836">
                    <w:rPr>
                      <w:bCs/>
                      <w:color w:val="000000"/>
                      <w:szCs w:val="14"/>
                    </w:rPr>
                    <w:t xml:space="preserve">, Date of Submission and opening of bid etc., you may please visit the GeM portal </w:t>
                  </w:r>
                  <w:hyperlink r:id="rId5" w:history="1">
                    <w:r w:rsidRPr="00337836">
                      <w:rPr>
                        <w:rStyle w:val="Hyperlink"/>
                        <w:bCs/>
                        <w:szCs w:val="14"/>
                      </w:rPr>
                      <w:t>www.gem.gov.in</w:t>
                    </w:r>
                  </w:hyperlink>
                  <w:r>
                    <w:rPr>
                      <w:bCs/>
                      <w:color w:val="000000"/>
                      <w:szCs w:val="14"/>
                    </w:rPr>
                    <w:t xml:space="preserve"> . The list of equipment </w:t>
                  </w:r>
                  <w:r w:rsidRPr="00337836">
                    <w:rPr>
                      <w:bCs/>
                      <w:color w:val="000000"/>
                      <w:szCs w:val="14"/>
                    </w:rPr>
                    <w:t xml:space="preserve">will also be available on our website </w:t>
                  </w:r>
                  <w:hyperlink r:id="rId6" w:history="1">
                    <w:r w:rsidRPr="00337836">
                      <w:rPr>
                        <w:rStyle w:val="Hyperlink"/>
                        <w:bCs/>
                        <w:szCs w:val="14"/>
                      </w:rPr>
                      <w:t>www.drrmlims.ac.in</w:t>
                    </w:r>
                  </w:hyperlink>
                  <w:r w:rsidRPr="00337836">
                    <w:rPr>
                      <w:bCs/>
                      <w:color w:val="000000"/>
                      <w:szCs w:val="14"/>
                    </w:rPr>
                    <w:t xml:space="preserve"> for reference only. The offer will be accepted On-Line only on GeM portal with terms and conditions as mentioned in GeM bidding documents.</w:t>
                  </w:r>
                </w:p>
                <w:p w:rsidR="004A4E8A" w:rsidRDefault="004A4E8A" w:rsidP="004A4E8A">
                  <w:pPr>
                    <w:autoSpaceDE w:val="0"/>
                    <w:autoSpaceDN w:val="0"/>
                    <w:adjustRightInd w:val="0"/>
                    <w:ind w:left="5760" w:firstLine="284"/>
                    <w:contextualSpacing/>
                    <w:jc w:val="center"/>
                    <w:rPr>
                      <w:b/>
                      <w:bCs/>
                      <w:color w:val="000000"/>
                      <w:szCs w:val="14"/>
                    </w:rPr>
                  </w:pPr>
                </w:p>
                <w:p w:rsidR="004A4E8A" w:rsidRPr="002E05C9" w:rsidRDefault="004A4E8A" w:rsidP="004A4E8A">
                  <w:pPr>
                    <w:autoSpaceDE w:val="0"/>
                    <w:autoSpaceDN w:val="0"/>
                    <w:adjustRightInd w:val="0"/>
                    <w:ind w:left="5760" w:firstLine="284"/>
                    <w:contextualSpacing/>
                    <w:jc w:val="center"/>
                    <w:rPr>
                      <w:b/>
                      <w:bCs/>
                      <w:color w:val="000000"/>
                      <w:szCs w:val="14"/>
                    </w:rPr>
                  </w:pPr>
                  <w:r w:rsidRPr="002E05C9">
                    <w:rPr>
                      <w:b/>
                      <w:bCs/>
                      <w:color w:val="000000"/>
                      <w:szCs w:val="14"/>
                    </w:rPr>
                    <w:t>Director</w:t>
                  </w:r>
                </w:p>
                <w:p w:rsidR="004A4E8A" w:rsidRDefault="004A4E8A" w:rsidP="004A4E8A">
                  <w:pPr>
                    <w:autoSpaceDE w:val="0"/>
                    <w:autoSpaceDN w:val="0"/>
                    <w:adjustRightInd w:val="0"/>
                    <w:ind w:firstLine="284"/>
                    <w:contextualSpacing/>
                    <w:jc w:val="both"/>
                    <w:rPr>
                      <w:bCs/>
                      <w:color w:val="000000"/>
                      <w:szCs w:val="14"/>
                    </w:rPr>
                  </w:pPr>
                </w:p>
                <w:p w:rsidR="00717E43" w:rsidRPr="000836CA" w:rsidRDefault="00717E43" w:rsidP="00421AFC">
                  <w:pPr>
                    <w:jc w:val="right"/>
                  </w:pPr>
                </w:p>
                <w:p w:rsidR="00717E43" w:rsidRPr="000836CA" w:rsidRDefault="00717E43" w:rsidP="00421AFC">
                  <w:pPr>
                    <w:autoSpaceDE w:val="0"/>
                    <w:autoSpaceDN w:val="0"/>
                    <w:adjustRightInd w:val="0"/>
                    <w:ind w:left="786"/>
                    <w:jc w:val="both"/>
                    <w:rPr>
                      <w:bCs/>
                      <w:color w:val="000000"/>
                      <w:sz w:val="12"/>
                      <w:szCs w:val="14"/>
                    </w:rPr>
                  </w:pPr>
                </w:p>
                <w:p w:rsidR="00717E43" w:rsidRPr="000836CA" w:rsidRDefault="00717E43" w:rsidP="00421AFC">
                  <w:pPr>
                    <w:autoSpaceDE w:val="0"/>
                    <w:autoSpaceDN w:val="0"/>
                    <w:adjustRightInd w:val="0"/>
                    <w:jc w:val="center"/>
                    <w:rPr>
                      <w:b/>
                      <w:bCs/>
                      <w:color w:val="000000"/>
                      <w:sz w:val="10"/>
                      <w:szCs w:val="14"/>
                      <w:u w:val="single"/>
                    </w:rPr>
                  </w:pPr>
                </w:p>
                <w:p w:rsidR="00717E43" w:rsidRPr="000836CA" w:rsidRDefault="00717E43" w:rsidP="00421AFC">
                  <w:pPr>
                    <w:autoSpaceDE w:val="0"/>
                    <w:autoSpaceDN w:val="0"/>
                    <w:adjustRightInd w:val="0"/>
                    <w:jc w:val="center"/>
                    <w:rPr>
                      <w:b/>
                      <w:bCs/>
                      <w:color w:val="000000"/>
                      <w:sz w:val="10"/>
                      <w:szCs w:val="14"/>
                      <w:u w:val="single"/>
                    </w:rPr>
                  </w:pPr>
                </w:p>
                <w:p w:rsidR="00717E43" w:rsidRPr="000836CA" w:rsidRDefault="00717E43" w:rsidP="00421AFC">
                  <w:pPr>
                    <w:autoSpaceDE w:val="0"/>
                    <w:autoSpaceDN w:val="0"/>
                    <w:adjustRightInd w:val="0"/>
                    <w:jc w:val="center"/>
                    <w:rPr>
                      <w:b/>
                      <w:bCs/>
                      <w:color w:val="000000"/>
                      <w:sz w:val="10"/>
                      <w:szCs w:val="14"/>
                      <w:u w:val="single"/>
                    </w:rPr>
                  </w:pPr>
                </w:p>
                <w:p w:rsidR="00717E43" w:rsidRPr="000836CA" w:rsidRDefault="00717E43" w:rsidP="00421AFC">
                  <w:pPr>
                    <w:autoSpaceDE w:val="0"/>
                    <w:autoSpaceDN w:val="0"/>
                    <w:adjustRightInd w:val="0"/>
                    <w:jc w:val="center"/>
                    <w:rPr>
                      <w:b/>
                      <w:bCs/>
                      <w:color w:val="000000"/>
                      <w:sz w:val="10"/>
                      <w:szCs w:val="14"/>
                      <w:u w:val="single"/>
                    </w:rPr>
                  </w:pPr>
                </w:p>
                <w:p w:rsidR="00717E43" w:rsidRPr="000836CA" w:rsidRDefault="00717E43" w:rsidP="00421AFC">
                  <w:pPr>
                    <w:autoSpaceDE w:val="0"/>
                    <w:autoSpaceDN w:val="0"/>
                    <w:adjustRightInd w:val="0"/>
                    <w:jc w:val="center"/>
                    <w:rPr>
                      <w:b/>
                      <w:bCs/>
                      <w:color w:val="000000"/>
                      <w:sz w:val="10"/>
                      <w:szCs w:val="14"/>
                      <w:u w:val="single"/>
                    </w:rPr>
                  </w:pPr>
                </w:p>
                <w:p w:rsidR="00717E43" w:rsidRPr="000836CA" w:rsidRDefault="00717E43" w:rsidP="00421AFC">
                  <w:pPr>
                    <w:autoSpaceDE w:val="0"/>
                    <w:autoSpaceDN w:val="0"/>
                    <w:adjustRightInd w:val="0"/>
                    <w:jc w:val="center"/>
                    <w:rPr>
                      <w:b/>
                      <w:bCs/>
                      <w:color w:val="000000"/>
                      <w:sz w:val="4"/>
                      <w:szCs w:val="14"/>
                    </w:rPr>
                  </w:pPr>
                </w:p>
                <w:p w:rsidR="00717E43" w:rsidRPr="000836CA" w:rsidRDefault="00717E43" w:rsidP="00421AFC">
                  <w:pPr>
                    <w:autoSpaceDE w:val="0"/>
                    <w:autoSpaceDN w:val="0"/>
                    <w:adjustRightInd w:val="0"/>
                    <w:jc w:val="both"/>
                    <w:rPr>
                      <w:b/>
                      <w:sz w:val="10"/>
                      <w:szCs w:val="14"/>
                    </w:rPr>
                  </w:pPr>
                  <w:r w:rsidRPr="000836CA">
                    <w:rPr>
                      <w:color w:val="0000FF"/>
                      <w:sz w:val="10"/>
                      <w:szCs w:val="14"/>
                    </w:rPr>
                    <w:tab/>
                  </w:r>
                  <w:r w:rsidRPr="000836CA">
                    <w:rPr>
                      <w:color w:val="0000FF"/>
                      <w:sz w:val="10"/>
                      <w:szCs w:val="14"/>
                    </w:rPr>
                    <w:tab/>
                  </w:r>
                  <w:r w:rsidRPr="000836CA">
                    <w:rPr>
                      <w:color w:val="0000FF"/>
                      <w:sz w:val="10"/>
                      <w:szCs w:val="14"/>
                    </w:rPr>
                    <w:tab/>
                  </w:r>
                  <w:r w:rsidRPr="000836CA">
                    <w:rPr>
                      <w:color w:val="0000FF"/>
                      <w:sz w:val="10"/>
                      <w:szCs w:val="14"/>
                    </w:rPr>
                    <w:tab/>
                  </w:r>
                  <w:r w:rsidRPr="000836CA">
                    <w:rPr>
                      <w:color w:val="0000FF"/>
                      <w:sz w:val="10"/>
                      <w:szCs w:val="14"/>
                    </w:rPr>
                    <w:tab/>
                  </w:r>
                  <w:r w:rsidRPr="000836CA">
                    <w:rPr>
                      <w:color w:val="0000FF"/>
                      <w:sz w:val="10"/>
                      <w:szCs w:val="14"/>
                    </w:rPr>
                    <w:tab/>
                  </w:r>
                  <w:r w:rsidRPr="000836CA">
                    <w:rPr>
                      <w:color w:val="0000FF"/>
                      <w:sz w:val="10"/>
                      <w:szCs w:val="14"/>
                    </w:rPr>
                    <w:tab/>
                  </w:r>
                  <w:r w:rsidRPr="000836CA">
                    <w:rPr>
                      <w:color w:val="0000FF"/>
                      <w:sz w:val="10"/>
                      <w:szCs w:val="14"/>
                    </w:rPr>
                    <w:tab/>
                  </w:r>
                </w:p>
                <w:p w:rsidR="00717E43" w:rsidRPr="000836CA" w:rsidRDefault="00717E43" w:rsidP="00421AFC">
                  <w:pPr>
                    <w:autoSpaceDE w:val="0"/>
                    <w:autoSpaceDN w:val="0"/>
                    <w:adjustRightInd w:val="0"/>
                    <w:jc w:val="both"/>
                    <w:rPr>
                      <w:b/>
                      <w:sz w:val="10"/>
                      <w:szCs w:val="14"/>
                    </w:rPr>
                  </w:pPr>
                </w:p>
                <w:p w:rsidR="00717E43" w:rsidRPr="000836CA" w:rsidRDefault="00717E43" w:rsidP="00421AFC">
                  <w:pPr>
                    <w:autoSpaceDE w:val="0"/>
                    <w:autoSpaceDN w:val="0"/>
                    <w:adjustRightInd w:val="0"/>
                    <w:jc w:val="both"/>
                    <w:rPr>
                      <w:b/>
                      <w:sz w:val="10"/>
                      <w:szCs w:val="14"/>
                    </w:rPr>
                  </w:pPr>
                </w:p>
                <w:p w:rsidR="00717E43" w:rsidRPr="000836CA" w:rsidRDefault="00717E43" w:rsidP="00421AFC">
                  <w:pPr>
                    <w:autoSpaceDE w:val="0"/>
                    <w:autoSpaceDN w:val="0"/>
                    <w:adjustRightInd w:val="0"/>
                    <w:jc w:val="both"/>
                    <w:rPr>
                      <w:b/>
                      <w:sz w:val="18"/>
                    </w:rPr>
                  </w:pPr>
                </w:p>
                <w:p w:rsidR="00717E43" w:rsidRPr="000836CA" w:rsidRDefault="00717E43" w:rsidP="00421AFC">
                  <w:pPr>
                    <w:autoSpaceDE w:val="0"/>
                    <w:autoSpaceDN w:val="0"/>
                    <w:adjustRightInd w:val="0"/>
                    <w:jc w:val="both"/>
                    <w:rPr>
                      <w:b/>
                      <w:sz w:val="18"/>
                    </w:rPr>
                  </w:pPr>
                </w:p>
              </w:txbxContent>
            </v:textbox>
          </v:shape>
        </w:pict>
      </w:r>
      <w:r w:rsidRPr="009678B2">
        <w:rPr>
          <w:rFonts w:ascii="Times New Roman" w:hAnsi="Times New Roman"/>
          <w:noProof/>
          <w:sz w:val="30"/>
          <w:highlight w:val="yellow"/>
        </w:rPr>
        <w:pict>
          <v:shape id="_x0000_s1026" type="#_x0000_t202" style="position:absolute;left:0;text-align:left;margin-left:69.45pt;margin-top:235.05pt;width:395.25pt;height:56.3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" fillcolor="black">
            <v:textbox>
              <w:txbxContent>
                <w:p w:rsidR="00717E43" w:rsidRPr="001C12C1" w:rsidRDefault="00717E43" w:rsidP="00421AFC">
                  <w:pPr>
                    <w:autoSpaceDE w:val="0"/>
                    <w:autoSpaceDN w:val="0"/>
                    <w:adjustRightInd w:val="0"/>
                    <w:spacing w:after="0" w:line="240" w:lineRule="auto"/>
                    <w:jc w:val="center"/>
                    <w:rPr>
                      <w:b/>
                      <w:bCs/>
                      <w:color w:val="FFFFFF"/>
                      <w:sz w:val="20"/>
                      <w:szCs w:val="28"/>
                    </w:rPr>
                  </w:pPr>
                  <w:r>
                    <w:rPr>
                      <w:b/>
                      <w:bCs/>
                      <w:noProof/>
                      <w:color w:val="FFFFFF"/>
                      <w:sz w:val="20"/>
                      <w:szCs w:val="28"/>
                    </w:rPr>
                    <w:drawing>
                      <wp:inline distT="0" distB="0" distL="0" distR="0">
                        <wp:extent cx="373075" cy="277978"/>
                        <wp:effectExtent l="0" t="0" r="8255" b="8255"/>
                        <wp:docPr id="15"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706" cy="279938"/>
                                </a:xfrm>
                                <a:prstGeom prst="rect">
                                  <a:avLst/>
                                </a:prstGeom>
                                <a:noFill/>
                                <a:ln>
                                  <a:noFill/>
                                </a:ln>
                              </pic:spPr>
                            </pic:pic>
                          </a:graphicData>
                        </a:graphic>
                      </wp:inline>
                    </w:drawing>
                  </w:r>
                  <w:r w:rsidRPr="001C12C1">
                    <w:rPr>
                      <w:b/>
                      <w:bCs/>
                      <w:color w:val="FFFFFF"/>
                      <w:sz w:val="20"/>
                      <w:szCs w:val="28"/>
                    </w:rPr>
                    <w:t>DR. RAM MANOHAR LOHIA INSTITUTE OF MEDICAL SCIENCES</w:t>
                  </w:r>
                </w:p>
                <w:p w:rsidR="00717E43" w:rsidRPr="001C12C1" w:rsidRDefault="00717E43" w:rsidP="00421AFC">
                  <w:pPr>
                    <w:autoSpaceDE w:val="0"/>
                    <w:autoSpaceDN w:val="0"/>
                    <w:adjustRightInd w:val="0"/>
                    <w:spacing w:after="0" w:line="240" w:lineRule="auto"/>
                    <w:jc w:val="center"/>
                    <w:rPr>
                      <w:b/>
                      <w:bCs/>
                      <w:color w:val="FFFFFF"/>
                      <w:sz w:val="16"/>
                      <w:szCs w:val="20"/>
                    </w:rPr>
                  </w:pPr>
                  <w:r w:rsidRPr="001C12C1">
                    <w:rPr>
                      <w:b/>
                      <w:bCs/>
                      <w:color w:val="FFFFFF"/>
                      <w:sz w:val="16"/>
                      <w:szCs w:val="20"/>
                    </w:rPr>
                    <w:t>VIBHOOTI KHAND , GOMTI NAGAR, LUCKNOW- 226 010</w:t>
                  </w:r>
                </w:p>
                <w:p w:rsidR="00717E43" w:rsidRPr="00AC1283" w:rsidRDefault="00717E43" w:rsidP="00421AFC">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4918505</w:t>
                  </w:r>
                  <w:r w:rsidRPr="00AC1283">
                    <w:rPr>
                      <w:b/>
                      <w:color w:val="FFFFFF"/>
                      <w:sz w:val="18"/>
                      <w:szCs w:val="18"/>
                    </w:rPr>
                    <w:t>,F</w:t>
                  </w:r>
                  <w:r>
                    <w:rPr>
                      <w:b/>
                      <w:color w:val="FFFFFF"/>
                      <w:sz w:val="18"/>
                      <w:szCs w:val="18"/>
                    </w:rPr>
                    <w:t>ax 0522-4918506 Website : www.drrmlims</w:t>
                  </w:r>
                  <w:r w:rsidRPr="00AC1283">
                    <w:rPr>
                      <w:b/>
                      <w:color w:val="FFFFFF"/>
                      <w:sz w:val="18"/>
                      <w:szCs w:val="18"/>
                    </w:rPr>
                    <w:t>.</w:t>
                  </w:r>
                  <w:r>
                    <w:rPr>
                      <w:b/>
                      <w:color w:val="FFFFFF"/>
                      <w:sz w:val="18"/>
                      <w:szCs w:val="18"/>
                    </w:rPr>
                    <w:t>ac.</w:t>
                  </w:r>
                  <w:r w:rsidRPr="00AC1283">
                    <w:rPr>
                      <w:b/>
                      <w:color w:val="FFFFFF"/>
                      <w:sz w:val="18"/>
                      <w:szCs w:val="18"/>
                    </w:rPr>
                    <w:t>in</w:t>
                  </w:r>
                </w:p>
                <w:p w:rsidR="00717E43" w:rsidRPr="00AC1283" w:rsidRDefault="00717E43" w:rsidP="00421AFC">
                  <w:pPr>
                    <w:jc w:val="both"/>
                    <w:rPr>
                      <w:color w:val="FFFFFF"/>
                      <w:sz w:val="18"/>
                      <w:szCs w:val="18"/>
                    </w:rPr>
                  </w:pPr>
                </w:p>
              </w:txbxContent>
            </v:textbox>
          </v:shape>
        </w:pict>
      </w:r>
      <w:r w:rsidR="00421AFC" w:rsidRPr="0046433E">
        <w:rPr>
          <w:rFonts w:ascii="Times New Roman" w:hAnsi="Times New Roman"/>
          <w:sz w:val="30"/>
          <w:highlight w:val="yellow"/>
        </w:rPr>
        <w:t>Publication on</w:t>
      </w:r>
      <w:r w:rsidR="00421AFC" w:rsidRPr="0046433E">
        <w:rPr>
          <w:rFonts w:ascii="Times New Roman" w:hAnsi="Times New Roman"/>
          <w:b/>
          <w:sz w:val="30"/>
          <w:highlight w:val="yellow"/>
          <w:u w:val="single"/>
        </w:rPr>
        <w:t xml:space="preserve"> </w:t>
      </w:r>
      <w:r w:rsidR="004A4E8A">
        <w:rPr>
          <w:rFonts w:ascii="Times New Roman" w:hAnsi="Times New Roman"/>
          <w:sz w:val="30"/>
          <w:highlight w:val="yellow"/>
          <w:lang w:val="pl-PL"/>
        </w:rPr>
        <w:t>Hindustan</w:t>
      </w:r>
      <w:r w:rsidR="00421AFC" w:rsidRPr="0046433E">
        <w:rPr>
          <w:rFonts w:ascii="Times New Roman" w:hAnsi="Times New Roman"/>
          <w:sz w:val="30"/>
          <w:highlight w:val="yellow"/>
          <w:lang w:val="pl-PL"/>
        </w:rPr>
        <w:t>, Lucknow</w:t>
      </w:r>
      <w:r w:rsidR="004A4E8A">
        <w:rPr>
          <w:rFonts w:ascii="Times New Roman" w:hAnsi="Times New Roman"/>
          <w:sz w:val="30"/>
          <w:highlight w:val="yellow"/>
          <w:lang w:val="pl-PL"/>
        </w:rPr>
        <w:t xml:space="preserve"> and The </w:t>
      </w:r>
      <w:r w:rsidR="00421AFC" w:rsidRPr="0046433E">
        <w:rPr>
          <w:rFonts w:ascii="Times New Roman" w:hAnsi="Times New Roman"/>
          <w:sz w:val="30"/>
          <w:highlight w:val="yellow"/>
          <w:lang w:val="pl-PL"/>
        </w:rPr>
        <w:t xml:space="preserve">Indian Express, </w:t>
      </w:r>
      <w:r w:rsidR="004A4E8A" w:rsidRPr="004A4E8A">
        <w:rPr>
          <w:rFonts w:ascii="Times New Roman" w:hAnsi="Times New Roman"/>
          <w:sz w:val="30"/>
          <w:highlight w:val="yellow"/>
          <w:lang w:val="pl-PL"/>
        </w:rPr>
        <w:t>New Delhi</w:t>
      </w:r>
      <w:r w:rsidR="00421AFC" w:rsidRPr="0046433E">
        <w:rPr>
          <w:rFonts w:ascii="Times New Roman" w:hAnsi="Times New Roman"/>
          <w:sz w:val="30"/>
          <w:lang w:val="pl-PL"/>
        </w:rPr>
        <w:t xml:space="preserve"> Edition</w:t>
      </w:r>
      <w:r w:rsidR="004A4E8A">
        <w:rPr>
          <w:rFonts w:ascii="Times New Roman" w:hAnsi="Times New Roman"/>
          <w:sz w:val="30"/>
          <w:lang w:val="pl-PL"/>
        </w:rPr>
        <w:t xml:space="preserve"> on 14/10/2021</w:t>
      </w:r>
      <w:r w:rsidR="00421AFC" w:rsidRPr="0046433E">
        <w:rPr>
          <w:sz w:val="30"/>
          <w:lang w:val="pl-PL"/>
        </w:rPr>
        <w:t xml:space="preserve"> </w:t>
      </w:r>
      <w:r w:rsidR="00421AFC" w:rsidRPr="0046433E">
        <w:rPr>
          <w:rFonts w:ascii="Times New Roman" w:hAnsi="Times New Roman"/>
          <w:b/>
          <w:sz w:val="18"/>
          <w:u w:val="single"/>
        </w:rPr>
        <w:br w:type="page"/>
      </w:r>
    </w:p>
    <w:tbl>
      <w:tblPr>
        <w:tblStyle w:val="TableGrid"/>
        <w:tblW w:w="9634" w:type="dxa"/>
        <w:tblInd w:w="108" w:type="dxa"/>
        <w:tblLook w:val="04A0"/>
      </w:tblPr>
      <w:tblGrid>
        <w:gridCol w:w="458"/>
        <w:gridCol w:w="2511"/>
        <w:gridCol w:w="3526"/>
        <w:gridCol w:w="506"/>
        <w:gridCol w:w="1309"/>
        <w:gridCol w:w="1309"/>
        <w:gridCol w:w="15"/>
      </w:tblGrid>
      <w:tr w:rsidR="00421AFC" w:rsidRPr="0046433E" w:rsidTr="0046433E">
        <w:tc>
          <w:tcPr>
            <w:tcW w:w="9634" w:type="dxa"/>
            <w:gridSpan w:val="7"/>
          </w:tcPr>
          <w:p w:rsidR="00421AFC" w:rsidRPr="0046433E" w:rsidRDefault="00421AFC" w:rsidP="0046433E">
            <w:pPr>
              <w:jc w:val="center"/>
              <w:rPr>
                <w:b/>
              </w:rPr>
            </w:pPr>
            <w:r w:rsidRPr="0046433E">
              <w:rPr>
                <w:b/>
              </w:rPr>
              <w:lastRenderedPageBreak/>
              <w:t>Equipment list</w:t>
            </w:r>
          </w:p>
        </w:tc>
      </w:tr>
      <w:tr w:rsidR="00421AFC" w:rsidRPr="0046433E" w:rsidTr="004338B8">
        <w:trPr>
          <w:gridAfter w:val="1"/>
          <w:wAfter w:w="15" w:type="dxa"/>
        </w:trPr>
        <w:tc>
          <w:tcPr>
            <w:tcW w:w="458" w:type="dxa"/>
          </w:tcPr>
          <w:p w:rsidR="00421AFC" w:rsidRPr="0046433E" w:rsidRDefault="00421AFC" w:rsidP="0046433E">
            <w:pPr>
              <w:jc w:val="center"/>
              <w:rPr>
                <w:b/>
                <w:sz w:val="14"/>
              </w:rPr>
            </w:pPr>
            <w:r w:rsidRPr="0046433E">
              <w:rPr>
                <w:b/>
                <w:sz w:val="14"/>
              </w:rPr>
              <w:t>Sr. no.</w:t>
            </w:r>
          </w:p>
        </w:tc>
        <w:tc>
          <w:tcPr>
            <w:tcW w:w="2511" w:type="dxa"/>
          </w:tcPr>
          <w:p w:rsidR="00421AFC" w:rsidRPr="0046433E" w:rsidRDefault="00421AFC" w:rsidP="0046433E">
            <w:pPr>
              <w:jc w:val="center"/>
              <w:rPr>
                <w:b/>
                <w:sz w:val="14"/>
              </w:rPr>
            </w:pPr>
            <w:r w:rsidRPr="0046433E">
              <w:rPr>
                <w:b/>
                <w:sz w:val="14"/>
              </w:rPr>
              <w:t>Name of Department</w:t>
            </w:r>
          </w:p>
        </w:tc>
        <w:tc>
          <w:tcPr>
            <w:tcW w:w="3526" w:type="dxa"/>
          </w:tcPr>
          <w:p w:rsidR="00421AFC" w:rsidRPr="0046433E" w:rsidRDefault="00421AFC" w:rsidP="0046433E">
            <w:pPr>
              <w:jc w:val="center"/>
              <w:rPr>
                <w:b/>
                <w:sz w:val="14"/>
              </w:rPr>
            </w:pPr>
            <w:r w:rsidRPr="0046433E">
              <w:rPr>
                <w:b/>
                <w:sz w:val="14"/>
              </w:rPr>
              <w:t>Name of Equipment</w:t>
            </w:r>
          </w:p>
        </w:tc>
        <w:tc>
          <w:tcPr>
            <w:tcW w:w="506" w:type="dxa"/>
          </w:tcPr>
          <w:p w:rsidR="00421AFC" w:rsidRPr="0046433E" w:rsidRDefault="00421AFC" w:rsidP="0046433E">
            <w:pPr>
              <w:jc w:val="center"/>
              <w:rPr>
                <w:b/>
                <w:sz w:val="14"/>
              </w:rPr>
            </w:pPr>
            <w:r w:rsidRPr="0046433E">
              <w:rPr>
                <w:b/>
                <w:sz w:val="14"/>
              </w:rPr>
              <w:t>Qty</w:t>
            </w:r>
          </w:p>
        </w:tc>
        <w:tc>
          <w:tcPr>
            <w:tcW w:w="1309" w:type="dxa"/>
          </w:tcPr>
          <w:p w:rsidR="00421AFC" w:rsidRPr="0046433E" w:rsidRDefault="00421AFC" w:rsidP="0046433E">
            <w:pPr>
              <w:jc w:val="center"/>
              <w:rPr>
                <w:b/>
                <w:sz w:val="14"/>
              </w:rPr>
            </w:pPr>
            <w:r w:rsidRPr="0046433E">
              <w:rPr>
                <w:b/>
                <w:sz w:val="14"/>
              </w:rPr>
              <w:t>Estimated unit cost</w:t>
            </w:r>
          </w:p>
        </w:tc>
        <w:tc>
          <w:tcPr>
            <w:tcW w:w="1309" w:type="dxa"/>
          </w:tcPr>
          <w:p w:rsidR="00421AFC" w:rsidRPr="0046433E" w:rsidRDefault="00421AFC" w:rsidP="0046433E">
            <w:pPr>
              <w:jc w:val="center"/>
              <w:rPr>
                <w:b/>
                <w:sz w:val="14"/>
              </w:rPr>
            </w:pPr>
            <w:r w:rsidRPr="0046433E">
              <w:rPr>
                <w:b/>
                <w:sz w:val="14"/>
              </w:rPr>
              <w:t>Estimated Total cost</w:t>
            </w:r>
          </w:p>
        </w:tc>
      </w:tr>
      <w:tr w:rsidR="00421AFC" w:rsidRPr="0046433E" w:rsidTr="004338B8">
        <w:trPr>
          <w:gridAfter w:val="1"/>
          <w:wAfter w:w="15" w:type="dxa"/>
        </w:trPr>
        <w:tc>
          <w:tcPr>
            <w:tcW w:w="458" w:type="dxa"/>
          </w:tcPr>
          <w:p w:rsidR="00421AFC" w:rsidRPr="0046433E" w:rsidRDefault="00421AFC" w:rsidP="0046433E">
            <w:pPr>
              <w:jc w:val="center"/>
              <w:rPr>
                <w:sz w:val="14"/>
              </w:rPr>
            </w:pPr>
            <w:r w:rsidRPr="0046433E">
              <w:rPr>
                <w:sz w:val="14"/>
              </w:rPr>
              <w:t>1</w:t>
            </w:r>
          </w:p>
        </w:tc>
        <w:tc>
          <w:tcPr>
            <w:tcW w:w="2511" w:type="dxa"/>
          </w:tcPr>
          <w:p w:rsidR="00421AFC" w:rsidRPr="0046433E" w:rsidRDefault="00421AFC" w:rsidP="0046433E">
            <w:pPr>
              <w:jc w:val="center"/>
              <w:rPr>
                <w:sz w:val="14"/>
              </w:rPr>
            </w:pPr>
            <w:r w:rsidRPr="0046433E">
              <w:rPr>
                <w:sz w:val="14"/>
              </w:rPr>
              <w:t>Radiodiagnosis (for Covid-19 )</w:t>
            </w:r>
          </w:p>
        </w:tc>
        <w:tc>
          <w:tcPr>
            <w:tcW w:w="3526" w:type="dxa"/>
          </w:tcPr>
          <w:p w:rsidR="00421AFC" w:rsidRPr="0046433E" w:rsidRDefault="00421AFC" w:rsidP="0046433E">
            <w:pPr>
              <w:jc w:val="center"/>
              <w:rPr>
                <w:sz w:val="14"/>
              </w:rPr>
            </w:pPr>
            <w:r w:rsidRPr="0046433E">
              <w:rPr>
                <w:sz w:val="14"/>
              </w:rPr>
              <w:t xml:space="preserve">64 Slice CT Scanner  </w:t>
            </w:r>
          </w:p>
        </w:tc>
        <w:tc>
          <w:tcPr>
            <w:tcW w:w="506" w:type="dxa"/>
          </w:tcPr>
          <w:p w:rsidR="00421AFC" w:rsidRPr="0046433E" w:rsidRDefault="00421AFC" w:rsidP="0046433E">
            <w:pPr>
              <w:jc w:val="center"/>
              <w:rPr>
                <w:sz w:val="14"/>
              </w:rPr>
            </w:pPr>
            <w:r w:rsidRPr="0046433E">
              <w:rPr>
                <w:sz w:val="14"/>
              </w:rPr>
              <w:t>01</w:t>
            </w:r>
          </w:p>
        </w:tc>
        <w:tc>
          <w:tcPr>
            <w:tcW w:w="1309" w:type="dxa"/>
          </w:tcPr>
          <w:p w:rsidR="00421AFC" w:rsidRPr="0046433E" w:rsidRDefault="00421AFC" w:rsidP="0046433E">
            <w:pPr>
              <w:jc w:val="center"/>
              <w:rPr>
                <w:sz w:val="14"/>
              </w:rPr>
            </w:pPr>
            <w:r w:rsidRPr="0046433E">
              <w:rPr>
                <w:sz w:val="14"/>
              </w:rPr>
              <w:t>5,00,00,000.00</w:t>
            </w:r>
          </w:p>
        </w:tc>
        <w:tc>
          <w:tcPr>
            <w:tcW w:w="1309" w:type="dxa"/>
          </w:tcPr>
          <w:p w:rsidR="00421AFC" w:rsidRPr="0046433E" w:rsidRDefault="00421AFC" w:rsidP="0046433E">
            <w:pPr>
              <w:jc w:val="center"/>
              <w:rPr>
                <w:sz w:val="14"/>
              </w:rPr>
            </w:pPr>
            <w:r w:rsidRPr="0046433E">
              <w:rPr>
                <w:sz w:val="14"/>
              </w:rPr>
              <w:t>5,00,00,000.00</w:t>
            </w:r>
          </w:p>
        </w:tc>
      </w:tr>
    </w:tbl>
    <w:p w:rsidR="004338B8" w:rsidRPr="0046433E" w:rsidRDefault="004338B8" w:rsidP="00421AFC">
      <w:pPr>
        <w:spacing w:after="0"/>
        <w:jc w:val="center"/>
        <w:rPr>
          <w:rFonts w:ascii="Times New Roman" w:hAnsi="Times New Roman"/>
          <w:b/>
          <w:sz w:val="18"/>
          <w:u w:val="single"/>
        </w:rPr>
      </w:pPr>
    </w:p>
    <w:p w:rsidR="004338B8" w:rsidRPr="0046433E" w:rsidRDefault="004338B8">
      <w:pPr>
        <w:rPr>
          <w:rFonts w:ascii="Times New Roman" w:hAnsi="Times New Roman"/>
          <w:b/>
          <w:sz w:val="18"/>
          <w:u w:val="single"/>
        </w:rPr>
      </w:pPr>
      <w:r w:rsidRPr="0046433E">
        <w:rPr>
          <w:rFonts w:ascii="Times New Roman" w:hAnsi="Times New Roman"/>
          <w:b/>
          <w:sz w:val="18"/>
          <w:u w:val="single"/>
        </w:rPr>
        <w:br w:type="page"/>
      </w:r>
    </w:p>
    <w:p w:rsidR="00421AFC" w:rsidRPr="0046433E" w:rsidRDefault="00421AFC" w:rsidP="00421AFC">
      <w:pPr>
        <w:spacing w:after="0"/>
        <w:jc w:val="center"/>
        <w:rPr>
          <w:rFonts w:ascii="Times New Roman" w:hAnsi="Times New Roman"/>
          <w:sz w:val="18"/>
          <w:u w:val="single"/>
        </w:rPr>
      </w:pPr>
      <w:r w:rsidRPr="0046433E">
        <w:rPr>
          <w:rFonts w:ascii="Times New Roman" w:hAnsi="Times New Roman"/>
          <w:b/>
          <w:sz w:val="18"/>
          <w:u w:val="single"/>
        </w:rPr>
        <w:lastRenderedPageBreak/>
        <w:t>BUYER SPECIFIC  TERMS &amp; CONDITIONS</w:t>
      </w:r>
    </w:p>
    <w:p w:rsidR="00421AFC" w:rsidRPr="0046433E" w:rsidRDefault="00421AFC" w:rsidP="00421AFC">
      <w:pPr>
        <w:pStyle w:val="ListParagraph"/>
        <w:spacing w:after="0" w:line="240" w:lineRule="auto"/>
        <w:ind w:left="0" w:right="-540"/>
        <w:jc w:val="center"/>
        <w:rPr>
          <w:rFonts w:ascii="Times New Roman" w:hAnsi="Times New Roman"/>
          <w:b/>
          <w:sz w:val="18"/>
        </w:rPr>
      </w:pPr>
    </w:p>
    <w:tbl>
      <w:tblPr>
        <w:tblW w:w="531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1"/>
        <w:gridCol w:w="4304"/>
        <w:gridCol w:w="3269"/>
        <w:gridCol w:w="954"/>
        <w:gridCol w:w="797"/>
        <w:gridCol w:w="764"/>
      </w:tblGrid>
      <w:tr w:rsidR="00421AFC" w:rsidRPr="0046433E" w:rsidTr="0046433E">
        <w:trPr>
          <w:trHeight w:val="375"/>
        </w:trPr>
        <w:tc>
          <w:tcPr>
            <w:tcW w:w="5000" w:type="pct"/>
            <w:gridSpan w:val="6"/>
            <w:shd w:val="clear" w:color="auto" w:fill="auto"/>
            <w:noWrap/>
            <w:hideMark/>
          </w:tcPr>
          <w:p w:rsidR="00421AFC" w:rsidRPr="0046433E" w:rsidRDefault="00421AFC" w:rsidP="0046433E">
            <w:pPr>
              <w:spacing w:after="0" w:line="240" w:lineRule="auto"/>
              <w:jc w:val="center"/>
              <w:rPr>
                <w:rFonts w:ascii="Times New Roman" w:hAnsi="Times New Roman"/>
                <w:b/>
                <w:bCs/>
                <w:color w:val="000000"/>
                <w:sz w:val="18"/>
              </w:rPr>
            </w:pPr>
            <w:bookmarkStart w:id="0" w:name="RANGE!A1:F27"/>
            <w:r w:rsidRPr="0046433E">
              <w:rPr>
                <w:rFonts w:ascii="Times New Roman" w:hAnsi="Times New Roman"/>
                <w:b/>
                <w:bCs/>
                <w:color w:val="000000"/>
                <w:sz w:val="18"/>
              </w:rPr>
              <w:t xml:space="preserve">CHECK LIST FOR BIDDERS </w:t>
            </w:r>
            <w:bookmarkEnd w:id="0"/>
          </w:p>
        </w:tc>
      </w:tr>
      <w:tr w:rsidR="00421AFC" w:rsidRPr="0046433E" w:rsidTr="0046433E">
        <w:trPr>
          <w:trHeight w:val="600"/>
        </w:trPr>
        <w:tc>
          <w:tcPr>
            <w:tcW w:w="380" w:type="pct"/>
            <w:shd w:val="clear" w:color="auto" w:fill="auto"/>
            <w:noWrap/>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S. No.</w:t>
            </w:r>
          </w:p>
        </w:tc>
        <w:tc>
          <w:tcPr>
            <w:tcW w:w="1971" w:type="pct"/>
            <w:shd w:val="clear" w:color="auto" w:fill="auto"/>
            <w:noWrap/>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Details</w:t>
            </w:r>
          </w:p>
        </w:tc>
        <w:tc>
          <w:tcPr>
            <w:tcW w:w="1497" w:type="pct"/>
            <w:shd w:val="clear" w:color="auto" w:fill="auto"/>
            <w:noWrap/>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Documents Required</w:t>
            </w:r>
          </w:p>
        </w:tc>
        <w:tc>
          <w:tcPr>
            <w:tcW w:w="437" w:type="pct"/>
            <w:shd w:val="clear" w:color="auto" w:fill="auto"/>
            <w:noWrap/>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Yes/No</w:t>
            </w:r>
          </w:p>
        </w:tc>
        <w:tc>
          <w:tcPr>
            <w:tcW w:w="365" w:type="pct"/>
            <w:shd w:val="clear" w:color="auto" w:fill="auto"/>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From Page</w:t>
            </w:r>
          </w:p>
        </w:tc>
        <w:tc>
          <w:tcPr>
            <w:tcW w:w="350" w:type="pct"/>
            <w:shd w:val="clear" w:color="auto" w:fill="auto"/>
            <w:hideMark/>
          </w:tcPr>
          <w:p w:rsidR="00421AFC" w:rsidRPr="0046433E" w:rsidRDefault="00421AFC" w:rsidP="0046433E">
            <w:pPr>
              <w:spacing w:after="0" w:line="240" w:lineRule="auto"/>
              <w:jc w:val="center"/>
              <w:rPr>
                <w:rFonts w:ascii="Times New Roman" w:hAnsi="Times New Roman"/>
                <w:b/>
                <w:bCs/>
                <w:color w:val="000000"/>
                <w:sz w:val="18"/>
              </w:rPr>
            </w:pPr>
            <w:r w:rsidRPr="0046433E">
              <w:rPr>
                <w:rFonts w:ascii="Times New Roman" w:hAnsi="Times New Roman"/>
                <w:b/>
                <w:bCs/>
                <w:color w:val="000000"/>
                <w:sz w:val="18"/>
              </w:rPr>
              <w:t>To Page</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EMD @1% of estimated bid value</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RTGS/NEFT detail</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2</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EMD exemption as per norms of GeM</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Category/ document to be enclosed</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3</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OEM (Manufacturer) Authorization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12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4</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Unconditional 05-years warranty including spare, batteries &amp; other accessories as per specification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7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5</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GST Certificate &amp; GST Return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xml:space="preserve">Certificate </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p>
        </w:tc>
        <w:tc>
          <w:tcPr>
            <w:tcW w:w="350"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6</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Not blacklisted in last 05 years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Affidavit (Rs. 10 Stamp paper)</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9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7</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 by OEM/ Principal Firm/ Bidder that the offered rates are lower than supplied to others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Affidavit (Rs. 10 Stamp paper)</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8</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Quoted product Latest State of Art technology</w:t>
            </w:r>
          </w:p>
        </w:tc>
        <w:tc>
          <w:tcPr>
            <w:tcW w:w="1497" w:type="pct"/>
            <w:shd w:val="clear" w:color="auto" w:fill="auto"/>
            <w:vAlign w:val="center"/>
            <w:hideMark/>
          </w:tcPr>
          <w:p w:rsidR="00421AFC" w:rsidRPr="0046433E" w:rsidRDefault="00421AFC" w:rsidP="00B81372">
            <w:pPr>
              <w:spacing w:after="0" w:line="240" w:lineRule="auto"/>
              <w:jc w:val="both"/>
              <w:rPr>
                <w:rFonts w:ascii="Times New Roman" w:hAnsi="Times New Roman"/>
                <w:color w:val="000000"/>
                <w:sz w:val="18"/>
              </w:rPr>
            </w:pPr>
            <w:r w:rsidRPr="0046433E">
              <w:rPr>
                <w:rFonts w:ascii="Times New Roman" w:hAnsi="Times New Roman"/>
                <w:color w:val="000000"/>
                <w:sz w:val="18"/>
              </w:rPr>
              <w:t>Declaration by</w:t>
            </w:r>
            <w:r w:rsidR="00B81372">
              <w:rPr>
                <w:rFonts w:ascii="Times New Roman" w:hAnsi="Times New Roman"/>
                <w:color w:val="000000"/>
                <w:sz w:val="18"/>
              </w:rPr>
              <w:t xml:space="preserve"> </w:t>
            </w:r>
            <w:r w:rsidRPr="0046433E">
              <w:rPr>
                <w:rFonts w:ascii="Times New Roman" w:hAnsi="Times New Roman"/>
                <w:color w:val="000000"/>
                <w:sz w:val="18"/>
              </w:rPr>
              <w:t>OEM</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9</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Availability of spares parts up to 10 years by OEM/Principal Firm</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 by OEM</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10</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Bidders Turn over last three years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CA certified/ 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11</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OEM Turn over</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CA certified/ 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12</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Latest Performance certificate issued by End user for similar product</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Latest Certificate issued by user</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13</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OEM turn over last three years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CA certified copy/document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14</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xml:space="preserve"> Justification of  rate quoted</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sz w:val="18"/>
              </w:rPr>
              <w:t>The firm may be required to facilitate the copy of supply order of other establishments (preferably Government) as mentioned in the installation list in the tender, to justify the tendered rates.</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15</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Post warranty 05-years CMC upto 5% (Incl. of GST) without any escalation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Acceptance as detailed in clause No.26 of bid 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16</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Not under Liquidation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 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17</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Delivery</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 to deliver equipment within 90 days from the date of award of Contract.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18</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Performance Bank Guarantee (PBG)</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@3%  of ordered value</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19</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Pre-requisite information</w:t>
            </w:r>
          </w:p>
        </w:tc>
        <w:tc>
          <w:tcPr>
            <w:tcW w:w="1497" w:type="pct"/>
            <w:shd w:val="clear" w:color="auto" w:fill="auto"/>
            <w:vAlign w:val="center"/>
            <w:hideMark/>
          </w:tcPr>
          <w:p w:rsidR="00421AFC" w:rsidRPr="0046433E" w:rsidRDefault="00421AFC" w:rsidP="007479D6">
            <w:pPr>
              <w:spacing w:after="0" w:line="240" w:lineRule="auto"/>
              <w:jc w:val="both"/>
              <w:rPr>
                <w:rFonts w:ascii="Times New Roman" w:hAnsi="Times New Roman"/>
                <w:color w:val="000000"/>
                <w:sz w:val="18"/>
              </w:rPr>
            </w:pPr>
            <w:r w:rsidRPr="0046433E">
              <w:rPr>
                <w:rFonts w:ascii="Times New Roman" w:hAnsi="Times New Roman"/>
                <w:color w:val="000000"/>
                <w:sz w:val="18"/>
              </w:rPr>
              <w:t xml:space="preserve">like Civil, Electrical etc to be  clearly mentioned by </w:t>
            </w:r>
            <w:r w:rsidR="007479D6">
              <w:rPr>
                <w:rFonts w:ascii="Times New Roman" w:hAnsi="Times New Roman"/>
                <w:color w:val="000000"/>
                <w:sz w:val="18"/>
              </w:rPr>
              <w:t>OEM</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3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20</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Uptime declaration</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98% Uptime declaration by Bidder</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21</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Mandatory  visit during Warranty &amp; CMC period</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xml:space="preserve"> Acceptance by bidder for 04 mandatory preventive visits per Annum + unlimited breakdown calls</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22</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Details of Service Centre</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Document</w:t>
            </w:r>
          </w:p>
        </w:tc>
        <w:tc>
          <w:tcPr>
            <w:tcW w:w="437"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p>
        </w:tc>
        <w:tc>
          <w:tcPr>
            <w:tcW w:w="365"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lastRenderedPageBreak/>
              <w:t>23</w:t>
            </w:r>
          </w:p>
        </w:tc>
        <w:tc>
          <w:tcPr>
            <w:tcW w:w="1971" w:type="pct"/>
            <w:shd w:val="clear" w:color="auto" w:fill="auto"/>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Acceptance of Buyer Specific Terms &amp; Conditions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Declaration</w:t>
            </w:r>
          </w:p>
        </w:tc>
        <w:tc>
          <w:tcPr>
            <w:tcW w:w="437"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65"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 </w:t>
            </w:r>
          </w:p>
        </w:tc>
      </w:tr>
      <w:tr w:rsidR="00421AFC" w:rsidRPr="0046433E" w:rsidTr="0046433E">
        <w:trPr>
          <w:trHeight w:val="600"/>
        </w:trPr>
        <w:tc>
          <w:tcPr>
            <w:tcW w:w="380" w:type="pct"/>
            <w:shd w:val="clear" w:color="auto" w:fill="auto"/>
            <w:noWrap/>
            <w:vAlign w:val="center"/>
            <w:hideMark/>
          </w:tcPr>
          <w:p w:rsidR="00421AFC" w:rsidRPr="0046433E" w:rsidRDefault="00421AFC" w:rsidP="0046433E">
            <w:pPr>
              <w:spacing w:after="0" w:line="240" w:lineRule="auto"/>
              <w:jc w:val="center"/>
              <w:rPr>
                <w:rFonts w:ascii="Times New Roman" w:hAnsi="Times New Roman"/>
                <w:color w:val="000000"/>
                <w:sz w:val="18"/>
              </w:rPr>
            </w:pPr>
            <w:r w:rsidRPr="0046433E">
              <w:rPr>
                <w:rFonts w:ascii="Times New Roman" w:hAnsi="Times New Roman"/>
                <w:color w:val="000000"/>
                <w:sz w:val="18"/>
              </w:rPr>
              <w:t>24</w:t>
            </w:r>
          </w:p>
        </w:tc>
        <w:tc>
          <w:tcPr>
            <w:tcW w:w="1971" w:type="pct"/>
            <w:shd w:val="clear" w:color="auto" w:fill="auto"/>
            <w:vAlign w:val="center"/>
            <w:hideMark/>
          </w:tcPr>
          <w:p w:rsidR="00421AFC" w:rsidRPr="0046433E" w:rsidRDefault="00421AFC" w:rsidP="0046433E">
            <w:pPr>
              <w:spacing w:after="0" w:line="240" w:lineRule="auto"/>
              <w:rPr>
                <w:rFonts w:ascii="Times New Roman" w:hAnsi="Times New Roman"/>
                <w:color w:val="000000"/>
                <w:sz w:val="18"/>
              </w:rPr>
            </w:pPr>
            <w:r w:rsidRPr="0046433E">
              <w:rPr>
                <w:rFonts w:ascii="Times New Roman" w:hAnsi="Times New Roman"/>
                <w:color w:val="000000"/>
                <w:sz w:val="18"/>
              </w:rPr>
              <w:t>Any other documents</w:t>
            </w:r>
          </w:p>
        </w:tc>
        <w:tc>
          <w:tcPr>
            <w:tcW w:w="1497" w:type="pct"/>
            <w:shd w:val="clear" w:color="auto" w:fill="auto"/>
            <w:vAlign w:val="center"/>
            <w:hideMark/>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Documents</w:t>
            </w:r>
          </w:p>
        </w:tc>
        <w:tc>
          <w:tcPr>
            <w:tcW w:w="437"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p>
        </w:tc>
        <w:tc>
          <w:tcPr>
            <w:tcW w:w="365"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p>
        </w:tc>
        <w:tc>
          <w:tcPr>
            <w:tcW w:w="350" w:type="pct"/>
            <w:shd w:val="clear" w:color="auto" w:fill="auto"/>
            <w:noWrap/>
            <w:hideMark/>
          </w:tcPr>
          <w:p w:rsidR="00421AFC" w:rsidRPr="0046433E" w:rsidRDefault="00421AFC" w:rsidP="0046433E">
            <w:pPr>
              <w:spacing w:after="0" w:line="240" w:lineRule="auto"/>
              <w:jc w:val="both"/>
              <w:rPr>
                <w:rFonts w:ascii="Times New Roman" w:hAnsi="Times New Roman"/>
                <w:color w:val="000000"/>
                <w:sz w:val="18"/>
              </w:rPr>
            </w:pPr>
          </w:p>
        </w:tc>
      </w:tr>
    </w:tbl>
    <w:p w:rsidR="00421AFC" w:rsidRPr="0046433E" w:rsidRDefault="00421AFC" w:rsidP="00421AFC">
      <w:pPr>
        <w:rPr>
          <w:rFonts w:ascii="Times New Roman" w:hAnsi="Times New Roman"/>
          <w:sz w:val="18"/>
        </w:rPr>
      </w:pPr>
    </w:p>
    <w:p w:rsidR="00421AFC" w:rsidRPr="0046433E" w:rsidRDefault="00421AFC" w:rsidP="00421AFC">
      <w:pPr>
        <w:rPr>
          <w:rFonts w:ascii="Times New Roman" w:hAnsi="Times New Roman"/>
          <w:sz w:val="18"/>
        </w:rPr>
      </w:pPr>
      <w:r w:rsidRPr="0046433E">
        <w:rPr>
          <w:rFonts w:ascii="Times New Roman" w:hAnsi="Times New Roman"/>
          <w:sz w:val="18"/>
        </w:rPr>
        <w:br w:type="page"/>
      </w:r>
    </w:p>
    <w:p w:rsidR="00421AFC" w:rsidRPr="0046433E" w:rsidRDefault="00421AFC" w:rsidP="00421AFC">
      <w:pPr>
        <w:rPr>
          <w:rFonts w:ascii="Times New Roman" w:hAnsi="Times New Roman"/>
          <w:sz w:val="18"/>
        </w:rPr>
      </w:pPr>
    </w:p>
    <w:tbl>
      <w:tblPr>
        <w:tblW w:w="5592"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10624"/>
      </w:tblGrid>
      <w:tr w:rsidR="00421AFC" w:rsidRPr="0046433E" w:rsidTr="0046433E">
        <w:tc>
          <w:tcPr>
            <w:tcW w:w="378" w:type="pct"/>
            <w:vAlign w:val="center"/>
          </w:tcPr>
          <w:p w:rsidR="00421AFC" w:rsidRPr="0046433E" w:rsidRDefault="00421AFC" w:rsidP="0046433E">
            <w:pPr>
              <w:spacing w:after="0" w:line="240" w:lineRule="auto"/>
              <w:jc w:val="both"/>
              <w:rPr>
                <w:rFonts w:ascii="Times New Roman" w:hAnsi="Times New Roman"/>
                <w:b/>
                <w:sz w:val="18"/>
              </w:rPr>
            </w:pPr>
            <w:r w:rsidRPr="0046433E">
              <w:rPr>
                <w:rFonts w:ascii="Times New Roman" w:hAnsi="Times New Roman"/>
                <w:b/>
                <w:sz w:val="18"/>
              </w:rPr>
              <w:t>Sr No.</w:t>
            </w:r>
          </w:p>
        </w:tc>
        <w:tc>
          <w:tcPr>
            <w:tcW w:w="4622" w:type="pct"/>
            <w:vAlign w:val="center"/>
          </w:tcPr>
          <w:p w:rsidR="00421AFC" w:rsidRPr="0046433E" w:rsidRDefault="00421AFC" w:rsidP="0046433E">
            <w:pPr>
              <w:spacing w:after="0" w:line="240" w:lineRule="auto"/>
              <w:jc w:val="center"/>
              <w:rPr>
                <w:rFonts w:ascii="Times New Roman" w:hAnsi="Times New Roman"/>
                <w:b/>
                <w:sz w:val="18"/>
                <w:u w:val="single"/>
              </w:rPr>
            </w:pPr>
            <w:r w:rsidRPr="0046433E">
              <w:rPr>
                <w:rFonts w:ascii="Times New Roman" w:hAnsi="Times New Roman"/>
                <w:b/>
                <w:sz w:val="18"/>
                <w:u w:val="single"/>
              </w:rPr>
              <w:t>Buyer specific  Terms &amp; Conditions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clear" w:pos="4513"/>
              </w:tabs>
              <w:jc w:val="both"/>
              <w:rPr>
                <w:rFonts w:ascii="Times New Roman" w:hAnsi="Times New Roman"/>
                <w:b/>
                <w:sz w:val="18"/>
                <w:szCs w:val="22"/>
              </w:rPr>
            </w:pPr>
            <w:r w:rsidRPr="0046433E">
              <w:rPr>
                <w:rFonts w:ascii="Times New Roman" w:hAnsi="Times New Roman"/>
                <w:b/>
                <w:sz w:val="18"/>
                <w:szCs w:val="22"/>
              </w:rPr>
              <w:t>Documents in technical bid must be attached in chronological order as per Sr. No. (1 to 24) of Checklist. Submission of checklist is mandatory for bidders failing which tender is liable to be rejected.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clear" w:pos="4513"/>
              </w:tabs>
              <w:jc w:val="both"/>
              <w:rPr>
                <w:rFonts w:ascii="Times New Roman" w:hAnsi="Times New Roman"/>
                <w:sz w:val="18"/>
                <w:szCs w:val="22"/>
              </w:rPr>
            </w:pPr>
            <w:r w:rsidRPr="0046433E">
              <w:rPr>
                <w:rFonts w:ascii="Times New Roman" w:hAnsi="Times New Roman"/>
                <w:sz w:val="18"/>
                <w:szCs w:val="22"/>
              </w:rPr>
              <w:t>Unconditional warranty / Guarantee for 5 years to be declared by OEM (Original Equipment Manufacturer)/bidder from the date of installation.  The Warranty / Guarantee must cover all parts of the equipment including rubber items, batteries except consumable only. Datasheet of the product being quoted needs to be attached with technical bid document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clear" w:pos="4513"/>
              </w:tabs>
              <w:jc w:val="both"/>
              <w:rPr>
                <w:rFonts w:ascii="Times New Roman" w:hAnsi="Times New Roman"/>
                <w:sz w:val="18"/>
                <w:szCs w:val="22"/>
              </w:rPr>
            </w:pPr>
            <w:r w:rsidRPr="0046433E">
              <w:rPr>
                <w:rFonts w:ascii="Times New Roman" w:hAnsi="Times New Roman"/>
                <w:sz w:val="18"/>
                <w:szCs w:val="22"/>
              </w:rPr>
              <w:t>An undertaking from the bidder/OEM  that the equipment is of the latest of technology and till date no revised or amended version has been launched and the spare parts will remain available for at least next 10 years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Details of after sale service support should be provided which will include the followings:</w:t>
            </w:r>
          </w:p>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(a) Corresponding address of service centre</w:t>
            </w:r>
          </w:p>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(b)  Telephone No.(Office)</w:t>
            </w:r>
          </w:p>
          <w:p w:rsidR="00421AFC" w:rsidRPr="0046433E" w:rsidRDefault="00421AFC" w:rsidP="0046433E">
            <w:pPr>
              <w:pStyle w:val="Header"/>
              <w:tabs>
                <w:tab w:val="left" w:pos="720"/>
              </w:tabs>
              <w:jc w:val="both"/>
              <w:rPr>
                <w:rFonts w:ascii="Times New Roman" w:hAnsi="Times New Roman"/>
                <w:b/>
                <w:sz w:val="18"/>
                <w:szCs w:val="22"/>
              </w:rPr>
            </w:pPr>
            <w:r w:rsidRPr="0046433E">
              <w:rPr>
                <w:rFonts w:ascii="Times New Roman" w:hAnsi="Times New Roman"/>
                <w:sz w:val="18"/>
                <w:szCs w:val="22"/>
              </w:rPr>
              <w:t>(c) Name of Authorized Service Engineers along with mobile number &amp; e-mail address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List of installations for the offered equipment/items only, instead of allied/other range of equipment in India along with latest performance report duly signed and stamped by the user(s) may be provided with the bid documents.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Software up gradation, if needed, will be provided free of cost during warranty &amp; CMC.</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 xml:space="preserve">CMC rate will be quoted by the bidders including spare parts and plastic items for a period of 5 years i.e. from 6th to 10th years, applicable after expiry of 05 years warranty period. </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sz w:val="18"/>
                <w:szCs w:val="22"/>
              </w:rPr>
            </w:pPr>
            <w:r w:rsidRPr="0046433E">
              <w:rPr>
                <w:rFonts w:ascii="Times New Roman" w:hAnsi="Times New Roman"/>
                <w:sz w:val="18"/>
                <w:szCs w:val="22"/>
              </w:rPr>
              <w:t>The firm may be required to facilitate the copy of supply order of other establishments (preferably Government) as mentioned in the installation list in the tender, to justify the tendered rates.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left" w:pos="720"/>
              </w:tabs>
              <w:jc w:val="both"/>
              <w:rPr>
                <w:rFonts w:ascii="Times New Roman" w:hAnsi="Times New Roman"/>
                <w:b/>
                <w:i/>
                <w:sz w:val="18"/>
                <w:szCs w:val="22"/>
                <w:u w:val="single"/>
              </w:rPr>
            </w:pPr>
            <w:r w:rsidRPr="0046433E">
              <w:rPr>
                <w:rFonts w:ascii="Times New Roman" w:hAnsi="Times New Roman"/>
                <w:sz w:val="18"/>
                <w:szCs w:val="22"/>
              </w:rPr>
              <w:t>The firm will provide an affidavit to this effect that “</w:t>
            </w:r>
            <w:r w:rsidRPr="0046433E">
              <w:rPr>
                <w:rFonts w:ascii="Times New Roman" w:hAnsi="Times New Roman"/>
                <w:b/>
                <w:i/>
                <w:sz w:val="18"/>
                <w:szCs w:val="22"/>
                <w:u w:val="single"/>
              </w:rPr>
              <w:t>THIS IS TO CERTIFY THAT THE RATES QUOTED for……TO DR.RMLIMS, LUCKNOW IS THE LOWEST. WE HAVE NOT QUOTED/ SUPPLIED AT LESSER PRICE TO ANY ORGANISATION WITH THESE SPECIFICATIONS. IN CASE OF NON-SUPPLY IN INDIA, THE AFFIDAVIT TO THIS EFFECT WILL HAVE TO BE SUBMITTED BY THE FIRM.</w:t>
            </w:r>
          </w:p>
          <w:p w:rsidR="00421AFC" w:rsidRPr="0046433E" w:rsidRDefault="00421AFC" w:rsidP="0046433E">
            <w:pPr>
              <w:spacing w:after="0" w:line="240" w:lineRule="auto"/>
              <w:ind w:firstLine="522"/>
              <w:jc w:val="both"/>
              <w:rPr>
                <w:rFonts w:ascii="Times New Roman" w:hAnsi="Times New Roman"/>
                <w:b/>
                <w:sz w:val="18"/>
              </w:rPr>
            </w:pPr>
            <w:r w:rsidRPr="0046433E">
              <w:rPr>
                <w:rFonts w:ascii="Times New Roman" w:hAnsi="Times New Roman"/>
                <w:b/>
                <w:i/>
                <w:sz w:val="18"/>
                <w:u w:val="single"/>
              </w:rPr>
              <w:t xml:space="preserve">     WE FURTHER AGREE THAT IF ANY PRICE DISCRIPANCY IS FOUND AT A LATER DATE, WE WILL BE LIABLE TO REFUND THE DIFFERENCE”.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spacing w:after="0" w:line="240" w:lineRule="auto"/>
              <w:ind w:left="792" w:hanging="720"/>
              <w:jc w:val="both"/>
              <w:rPr>
                <w:rFonts w:ascii="Times New Roman" w:hAnsi="Times New Roman"/>
                <w:sz w:val="18"/>
              </w:rPr>
            </w:pPr>
            <w:r w:rsidRPr="0046433E">
              <w:rPr>
                <w:rFonts w:ascii="Times New Roman" w:hAnsi="Times New Roman"/>
                <w:sz w:val="18"/>
              </w:rPr>
              <w:t>Details for submission of EMD:</w:t>
            </w:r>
          </w:p>
          <w:p w:rsidR="00421AFC" w:rsidRPr="0046433E" w:rsidRDefault="00421AFC" w:rsidP="0046433E">
            <w:pPr>
              <w:pStyle w:val="ListParagraph"/>
              <w:spacing w:after="0" w:line="240" w:lineRule="auto"/>
              <w:ind w:left="792" w:hanging="720"/>
              <w:jc w:val="both"/>
              <w:rPr>
                <w:rFonts w:ascii="Times New Roman" w:hAnsi="Times New Roman"/>
                <w:sz w:val="18"/>
              </w:rPr>
            </w:pPr>
            <w:r w:rsidRPr="0046433E">
              <w:rPr>
                <w:rFonts w:ascii="Times New Roman" w:hAnsi="Times New Roman"/>
                <w:sz w:val="18"/>
              </w:rPr>
              <w:t>(A)</w:t>
            </w:r>
            <w:r w:rsidRPr="0046433E">
              <w:rPr>
                <w:rFonts w:ascii="Times New Roman" w:hAnsi="Times New Roman"/>
                <w:sz w:val="18"/>
              </w:rPr>
              <w:tab/>
              <w:t>Earnest Money Deposit (EMD) shall be submitted in the form of RTGS/NEFT as per following details and receipt / proof of the same must be attached with the technical bid:</w:t>
            </w:r>
          </w:p>
          <w:p w:rsidR="00421AFC" w:rsidRPr="0046433E" w:rsidRDefault="00421AFC" w:rsidP="0046433E">
            <w:pPr>
              <w:pStyle w:val="ListParagraph"/>
              <w:numPr>
                <w:ilvl w:val="0"/>
                <w:numId w:val="3"/>
              </w:numPr>
              <w:spacing w:after="0" w:line="240" w:lineRule="auto"/>
              <w:ind w:left="1062"/>
              <w:jc w:val="both"/>
              <w:rPr>
                <w:rFonts w:ascii="Times New Roman" w:hAnsi="Times New Roman"/>
                <w:sz w:val="18"/>
              </w:rPr>
            </w:pPr>
            <w:r w:rsidRPr="0046433E">
              <w:rPr>
                <w:rFonts w:ascii="Times New Roman" w:hAnsi="Times New Roman"/>
                <w:sz w:val="18"/>
              </w:rPr>
              <w:t xml:space="preserve">Account Number- </w:t>
            </w:r>
            <w:r w:rsidRPr="0046433E">
              <w:rPr>
                <w:rFonts w:ascii="Times New Roman" w:hAnsi="Times New Roman"/>
                <w:b/>
                <w:sz w:val="18"/>
              </w:rPr>
              <w:t>177301088888888</w:t>
            </w:r>
          </w:p>
          <w:p w:rsidR="00421AFC" w:rsidRPr="0046433E" w:rsidRDefault="00421AFC" w:rsidP="0046433E">
            <w:pPr>
              <w:pStyle w:val="ListParagraph"/>
              <w:numPr>
                <w:ilvl w:val="0"/>
                <w:numId w:val="3"/>
              </w:numPr>
              <w:spacing w:after="0" w:line="240" w:lineRule="auto"/>
              <w:ind w:left="1062"/>
              <w:jc w:val="both"/>
              <w:rPr>
                <w:rFonts w:ascii="Times New Roman" w:hAnsi="Times New Roman"/>
                <w:sz w:val="18"/>
              </w:rPr>
            </w:pPr>
            <w:r w:rsidRPr="0046433E">
              <w:rPr>
                <w:rFonts w:ascii="Times New Roman" w:hAnsi="Times New Roman"/>
                <w:sz w:val="18"/>
              </w:rPr>
              <w:t>Name of Account – Director, Dr.Ram Manohar Lohia Institute of Medical Sciences, Gomti Nagar, Lucknow</w:t>
            </w:r>
          </w:p>
          <w:p w:rsidR="00421AFC" w:rsidRPr="0046433E" w:rsidRDefault="00421AFC" w:rsidP="0046433E">
            <w:pPr>
              <w:pStyle w:val="ListParagraph"/>
              <w:numPr>
                <w:ilvl w:val="0"/>
                <w:numId w:val="3"/>
              </w:numPr>
              <w:spacing w:after="0" w:line="240" w:lineRule="auto"/>
              <w:ind w:left="1062"/>
              <w:jc w:val="both"/>
              <w:rPr>
                <w:rFonts w:ascii="Times New Roman" w:hAnsi="Times New Roman"/>
                <w:sz w:val="18"/>
              </w:rPr>
            </w:pPr>
            <w:r w:rsidRPr="0046433E">
              <w:rPr>
                <w:rFonts w:ascii="Times New Roman" w:hAnsi="Times New Roman"/>
                <w:sz w:val="18"/>
              </w:rPr>
              <w:t>Name of Bank and Branch – Indian Overseas Bank, Vibhuti Khand, Gomti Nagar, Luknow, U.P.-226010</w:t>
            </w:r>
          </w:p>
          <w:p w:rsidR="00421AFC" w:rsidRPr="0046433E" w:rsidRDefault="00421AFC" w:rsidP="0046433E">
            <w:pPr>
              <w:pStyle w:val="ListParagraph"/>
              <w:numPr>
                <w:ilvl w:val="0"/>
                <w:numId w:val="3"/>
              </w:numPr>
              <w:spacing w:after="0" w:line="240" w:lineRule="auto"/>
              <w:ind w:left="1062"/>
              <w:jc w:val="both"/>
              <w:rPr>
                <w:rFonts w:ascii="Times New Roman" w:hAnsi="Times New Roman"/>
                <w:sz w:val="18"/>
              </w:rPr>
            </w:pPr>
            <w:r w:rsidRPr="0046433E">
              <w:rPr>
                <w:rFonts w:ascii="Times New Roman" w:hAnsi="Times New Roman"/>
                <w:sz w:val="18"/>
              </w:rPr>
              <w:t>IFSC Code- IOBA0001773</w:t>
            </w:r>
          </w:p>
          <w:p w:rsidR="00421AFC" w:rsidRPr="0046433E" w:rsidRDefault="00421AFC" w:rsidP="0046433E">
            <w:pPr>
              <w:pStyle w:val="ListParagraph"/>
              <w:spacing w:after="0" w:line="240" w:lineRule="auto"/>
              <w:ind w:left="0"/>
              <w:jc w:val="both"/>
              <w:rPr>
                <w:rFonts w:ascii="Times New Roman" w:hAnsi="Times New Roman"/>
                <w:sz w:val="18"/>
              </w:rPr>
            </w:pPr>
            <w:r w:rsidRPr="0046433E">
              <w:rPr>
                <w:rFonts w:ascii="Times New Roman" w:hAnsi="Times New Roman"/>
                <w:sz w:val="18"/>
              </w:rPr>
              <w:t xml:space="preserve">For online refund of EMD, </w:t>
            </w:r>
          </w:p>
          <w:p w:rsidR="00421AFC" w:rsidRPr="0046433E" w:rsidRDefault="00421AFC" w:rsidP="0046433E">
            <w:pPr>
              <w:pStyle w:val="ListParagraph"/>
              <w:spacing w:after="0" w:line="240" w:lineRule="auto"/>
              <w:ind w:left="0"/>
              <w:jc w:val="both"/>
              <w:rPr>
                <w:rFonts w:ascii="Times New Roman" w:hAnsi="Times New Roman"/>
                <w:sz w:val="18"/>
              </w:rPr>
            </w:pPr>
            <w:r w:rsidRPr="0046433E">
              <w:rPr>
                <w:rFonts w:ascii="Times New Roman" w:hAnsi="Times New Roman"/>
                <w:sz w:val="18"/>
              </w:rPr>
              <w:t>B.        Following details are be provided by the bidders in technical bid:</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(a) Bid number</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(b) Name of equipment</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 xml:space="preserve">(c) Amount of EMD </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(d) Name of Bank and Branch</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(e) IFSC Code</w:t>
            </w:r>
          </w:p>
          <w:p w:rsidR="00421AFC" w:rsidRPr="0046433E" w:rsidRDefault="00421AFC" w:rsidP="0046433E">
            <w:pPr>
              <w:pStyle w:val="ListParagraph"/>
              <w:spacing w:after="0" w:line="240" w:lineRule="auto"/>
              <w:ind w:left="882" w:hanging="270"/>
              <w:jc w:val="both"/>
              <w:rPr>
                <w:rFonts w:ascii="Times New Roman" w:hAnsi="Times New Roman"/>
                <w:sz w:val="18"/>
              </w:rPr>
            </w:pPr>
            <w:r w:rsidRPr="0046433E">
              <w:rPr>
                <w:rFonts w:ascii="Times New Roman" w:hAnsi="Times New Roman"/>
                <w:sz w:val="18"/>
              </w:rPr>
              <w:t xml:space="preserve">(f) Name of account </w:t>
            </w:r>
          </w:p>
          <w:p w:rsidR="00421AFC" w:rsidRPr="0046433E" w:rsidRDefault="00421AFC" w:rsidP="0046433E">
            <w:pPr>
              <w:pStyle w:val="ListParagraph"/>
              <w:spacing w:after="0" w:line="240" w:lineRule="auto"/>
              <w:ind w:left="612"/>
              <w:jc w:val="both"/>
              <w:rPr>
                <w:rFonts w:ascii="Times New Roman" w:hAnsi="Times New Roman"/>
                <w:sz w:val="18"/>
              </w:rPr>
            </w:pPr>
            <w:r w:rsidRPr="0046433E">
              <w:rPr>
                <w:rFonts w:ascii="Times New Roman" w:hAnsi="Times New Roman"/>
                <w:sz w:val="18"/>
              </w:rPr>
              <w:t>(g) Account number in which EMD amount is to be credited</w:t>
            </w:r>
          </w:p>
          <w:p w:rsidR="00421AFC" w:rsidRPr="0046433E" w:rsidRDefault="00421AFC" w:rsidP="0046433E">
            <w:pPr>
              <w:pStyle w:val="ListParagraph"/>
              <w:spacing w:after="0" w:line="240" w:lineRule="auto"/>
              <w:ind w:left="612"/>
              <w:jc w:val="both"/>
              <w:rPr>
                <w:rFonts w:ascii="Times New Roman" w:hAnsi="Times New Roman"/>
                <w:sz w:val="18"/>
              </w:rPr>
            </w:pPr>
            <w:r w:rsidRPr="0046433E">
              <w:rPr>
                <w:rFonts w:ascii="Times New Roman" w:hAnsi="Times New Roman"/>
                <w:sz w:val="18"/>
              </w:rPr>
              <w:t>(h) UTR Number</w:t>
            </w:r>
          </w:p>
          <w:p w:rsidR="00421AFC" w:rsidRPr="0046433E" w:rsidRDefault="00421AFC" w:rsidP="0046433E">
            <w:pPr>
              <w:pStyle w:val="ListParagraph"/>
              <w:spacing w:after="0" w:line="240" w:lineRule="auto"/>
              <w:ind w:left="612"/>
              <w:jc w:val="both"/>
              <w:rPr>
                <w:rFonts w:ascii="Times New Roman" w:hAnsi="Times New Roman"/>
                <w:sz w:val="18"/>
              </w:rPr>
            </w:pPr>
            <w:r w:rsidRPr="0046433E">
              <w:rPr>
                <w:rFonts w:ascii="Times New Roman" w:hAnsi="Times New Roman"/>
                <w:sz w:val="18"/>
              </w:rPr>
              <w:t>(i) Copy of Cancelled Cheque</w:t>
            </w:r>
          </w:p>
          <w:p w:rsidR="00421AFC" w:rsidRPr="0046433E" w:rsidRDefault="00421AFC" w:rsidP="0046433E">
            <w:pPr>
              <w:numPr>
                <w:ilvl w:val="0"/>
                <w:numId w:val="12"/>
              </w:numPr>
              <w:spacing w:after="160" w:line="240" w:lineRule="auto"/>
              <w:ind w:left="1843" w:hanging="283"/>
              <w:contextualSpacing/>
              <w:jc w:val="both"/>
              <w:rPr>
                <w:rFonts w:ascii="Times New Roman" w:hAnsi="Times New Roman"/>
                <w:sz w:val="18"/>
              </w:rPr>
            </w:pPr>
            <w:r w:rsidRPr="0046433E">
              <w:rPr>
                <w:rFonts w:ascii="Times New Roman" w:hAnsi="Times New Roman"/>
                <w:sz w:val="18"/>
              </w:rPr>
              <w:t xml:space="preserve">In non-compliance of terms &amp; conditions of the tender and/or supply order, EMD may be forfitted. </w:t>
            </w:r>
          </w:p>
          <w:p w:rsidR="00421AFC" w:rsidRPr="0046433E" w:rsidRDefault="00421AFC" w:rsidP="0046433E">
            <w:pPr>
              <w:numPr>
                <w:ilvl w:val="5"/>
                <w:numId w:val="11"/>
              </w:numPr>
              <w:spacing w:after="160" w:line="240" w:lineRule="auto"/>
              <w:ind w:left="1843" w:hanging="283"/>
              <w:contextualSpacing/>
              <w:jc w:val="both"/>
              <w:rPr>
                <w:rFonts w:ascii="Times New Roman" w:hAnsi="Times New Roman"/>
                <w:sz w:val="18"/>
              </w:rPr>
            </w:pPr>
            <w:r w:rsidRPr="0046433E">
              <w:rPr>
                <w:rFonts w:ascii="Times New Roman" w:hAnsi="Times New Roman"/>
                <w:sz w:val="18"/>
              </w:rPr>
              <w:t>The EMD of unsuccessful bidder will be released after the supply is matured.</w:t>
            </w:r>
          </w:p>
          <w:p w:rsidR="00421AFC" w:rsidRPr="0046433E" w:rsidRDefault="00421AFC" w:rsidP="0046433E">
            <w:pPr>
              <w:numPr>
                <w:ilvl w:val="5"/>
                <w:numId w:val="11"/>
              </w:numPr>
              <w:spacing w:after="160" w:line="240" w:lineRule="auto"/>
              <w:ind w:left="1843" w:hanging="283"/>
              <w:contextualSpacing/>
              <w:jc w:val="both"/>
              <w:rPr>
                <w:rFonts w:ascii="Times New Roman" w:hAnsi="Times New Roman"/>
                <w:sz w:val="18"/>
              </w:rPr>
            </w:pPr>
            <w:r w:rsidRPr="0046433E">
              <w:rPr>
                <w:rFonts w:ascii="Times New Roman" w:hAnsi="Times New Roman"/>
                <w:sz w:val="18"/>
              </w:rPr>
              <w:t>The EMD of successful bidder will be released after execution of supply order satisfactorily.</w:t>
            </w:r>
          </w:p>
          <w:p w:rsidR="00421AFC" w:rsidRPr="0046433E" w:rsidRDefault="00421AFC" w:rsidP="0046433E">
            <w:pPr>
              <w:numPr>
                <w:ilvl w:val="5"/>
                <w:numId w:val="11"/>
              </w:numPr>
              <w:spacing w:after="160" w:line="240" w:lineRule="auto"/>
              <w:ind w:left="1843" w:hanging="283"/>
              <w:contextualSpacing/>
              <w:jc w:val="both"/>
              <w:rPr>
                <w:rFonts w:ascii="Times New Roman" w:hAnsi="Times New Roman"/>
                <w:sz w:val="18"/>
              </w:rPr>
            </w:pPr>
            <w:r w:rsidRPr="0046433E">
              <w:rPr>
                <w:rFonts w:ascii="Times New Roman" w:hAnsi="Times New Roman"/>
                <w:sz w:val="18"/>
              </w:rPr>
              <w:t>No interest will be paid on EMD amount of successful/ unsuccessful bidders.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tabs>
                <w:tab w:val="num" w:pos="720"/>
              </w:tabs>
              <w:spacing w:after="0" w:line="240" w:lineRule="auto"/>
              <w:jc w:val="both"/>
              <w:rPr>
                <w:rFonts w:ascii="Times New Roman" w:hAnsi="Times New Roman"/>
                <w:b/>
                <w:sz w:val="18"/>
              </w:rPr>
            </w:pPr>
            <w:r w:rsidRPr="0046433E">
              <w:rPr>
                <w:rFonts w:ascii="Times New Roman" w:hAnsi="Times New Roman"/>
                <w:b/>
                <w:sz w:val="18"/>
              </w:rPr>
              <w:t>The cost of equipment/ unit  should be inclusive of all accessories as per detail given the specification and detailed specification of equipment/ unit should also be mention on the quote.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num" w:pos="720"/>
              </w:tabs>
              <w:jc w:val="both"/>
              <w:rPr>
                <w:rFonts w:ascii="Times New Roman" w:hAnsi="Times New Roman"/>
                <w:sz w:val="18"/>
                <w:szCs w:val="22"/>
              </w:rPr>
            </w:pPr>
            <w:r w:rsidRPr="0046433E">
              <w:rPr>
                <w:rFonts w:ascii="Times New Roman" w:hAnsi="Times New Roman"/>
                <w:sz w:val="18"/>
                <w:szCs w:val="22"/>
              </w:rPr>
              <w:t xml:space="preserve">Delivery date at destination taking into cognizance of transit facilities will be 90-days from the time of generation of contract on GeM portal.  This contractual delivery date/period should be inclusive of all the lead-time. </w:t>
            </w:r>
            <w:r w:rsidRPr="0046433E">
              <w:rPr>
                <w:rFonts w:ascii="Times New Roman" w:hAnsi="Times New Roman"/>
                <w:b/>
                <w:i/>
                <w:sz w:val="18"/>
                <w:szCs w:val="22"/>
                <w:u w:val="single"/>
              </w:rPr>
              <w:t>The delivery date, as mentioned in the supply order will be binding and have to  abide by vendors.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Header"/>
              <w:tabs>
                <w:tab w:val="num" w:pos="720"/>
              </w:tabs>
              <w:jc w:val="both"/>
              <w:rPr>
                <w:rFonts w:ascii="Times New Roman" w:hAnsi="Times New Roman"/>
                <w:sz w:val="18"/>
                <w:szCs w:val="22"/>
              </w:rPr>
            </w:pPr>
            <w:r w:rsidRPr="0046433E">
              <w:rPr>
                <w:rFonts w:ascii="Times New Roman" w:hAnsi="Times New Roman"/>
                <w:sz w:val="18"/>
                <w:szCs w:val="22"/>
              </w:rPr>
              <w:t>The bidder shall specify after sales services facilities within the Guarantee/Warrantee and CMC period. The warrantee period will be extended twice of the period during which the instruments remain out of order.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tabs>
                <w:tab w:val="num" w:pos="720"/>
              </w:tabs>
              <w:spacing w:after="0" w:line="240" w:lineRule="auto"/>
              <w:jc w:val="both"/>
              <w:rPr>
                <w:rFonts w:ascii="Times New Roman" w:hAnsi="Times New Roman"/>
                <w:sz w:val="18"/>
              </w:rPr>
            </w:pPr>
            <w:r w:rsidRPr="0046433E">
              <w:rPr>
                <w:rFonts w:ascii="Times New Roman" w:hAnsi="Times New Roman"/>
                <w:sz w:val="18"/>
              </w:rPr>
              <w:t>The bidder shall also confirm the Installation, Commissioning, Demonstration and Training, if required, to the concerned department under intimation to the Joint Director (MM) of the Institute.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tabs>
                <w:tab w:val="num" w:pos="720"/>
              </w:tabs>
              <w:spacing w:after="0" w:line="240" w:lineRule="auto"/>
              <w:jc w:val="both"/>
              <w:rPr>
                <w:rFonts w:ascii="Times New Roman" w:hAnsi="Times New Roman"/>
                <w:sz w:val="18"/>
              </w:rPr>
            </w:pPr>
            <w:r w:rsidRPr="0046433E">
              <w:rPr>
                <w:rFonts w:ascii="Times New Roman" w:hAnsi="Times New Roman"/>
                <w:sz w:val="18"/>
              </w:rPr>
              <w:t>The bidder shall submit the pre-requisite information like Civil works/ Electrical details etc. All necessary requirements along with the offer, in order to make the equipment functional and any subsequent request on post supply order will not be entertained.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tabs>
                <w:tab w:val="num" w:pos="720"/>
              </w:tabs>
              <w:spacing w:after="0" w:line="240" w:lineRule="auto"/>
              <w:jc w:val="both"/>
              <w:rPr>
                <w:rFonts w:ascii="Times New Roman" w:hAnsi="Times New Roman"/>
                <w:sz w:val="18"/>
              </w:rPr>
            </w:pPr>
            <w:r w:rsidRPr="0046433E">
              <w:rPr>
                <w:rFonts w:ascii="Times New Roman" w:hAnsi="Times New Roman"/>
                <w:sz w:val="18"/>
              </w:rPr>
              <w:t>The Institute reserves the right to cancel/reject  the bid without assigning any reason thereof.</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tabs>
                <w:tab w:val="num" w:pos="720"/>
              </w:tabs>
              <w:spacing w:after="0" w:line="240" w:lineRule="auto"/>
              <w:jc w:val="both"/>
              <w:rPr>
                <w:rFonts w:ascii="Times New Roman" w:hAnsi="Times New Roman"/>
                <w:sz w:val="18"/>
              </w:rPr>
            </w:pPr>
            <w:r w:rsidRPr="0046433E">
              <w:rPr>
                <w:rFonts w:ascii="Times New Roman" w:hAnsi="Times New Roman"/>
                <w:sz w:val="18"/>
              </w:rPr>
              <w:t>Any action on the part of the bidder to influence anybody of the Institute will lead to rejection of the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Notwithstanding any other provision, the terms &amp; conditions and any other items given in the Purchase order will be treated as binding with </w:t>
            </w:r>
            <w:r w:rsidRPr="0046433E">
              <w:rPr>
                <w:rFonts w:ascii="Times New Roman" w:hAnsi="Times New Roman"/>
                <w:sz w:val="18"/>
              </w:rPr>
              <w:lastRenderedPageBreak/>
              <w:t>“Errors &amp; omission Expected” basis. However, if the supplier notices any mistake in the contentions of the order, he must bring the same to the notice of the Institute and seek clarifications. Supplier will have to bear the responsibility for failure to take this action.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The Institute may in writing make any revision or change in the purchase order, including additions or deletions from the quantities originally ordered in the specifications or drawings. If any such revisions/changes affect the price or delivery, the same shall be subject to the adjustment of price/delivery, where requires on a reasonable basis by mutual agreement in writing which should be communicated.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The bidder should not have been blacklisted or debarred by any Central/State Government/agency of Central/Sate Government/Public Sector Undertaking/Regulatory Authority of India at the time of submission of this bid. Bidder must upload undertaking to this effect with their technical bid.</w:t>
            </w:r>
          </w:p>
        </w:tc>
      </w:tr>
      <w:tr w:rsidR="00421AFC" w:rsidRPr="0046433E" w:rsidTr="0046433E">
        <w:trPr>
          <w:trHeight w:val="416"/>
        </w:trPr>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autoSpaceDE w:val="0"/>
              <w:autoSpaceDN w:val="0"/>
              <w:adjustRightInd w:val="0"/>
              <w:jc w:val="both"/>
              <w:rPr>
                <w:rFonts w:ascii="Times New Roman" w:hAnsi="Times New Roman"/>
                <w:b/>
                <w:color w:val="000000"/>
                <w:sz w:val="18"/>
              </w:rPr>
            </w:pPr>
            <w:r w:rsidRPr="0046433E">
              <w:rPr>
                <w:rFonts w:ascii="Times New Roman" w:hAnsi="Times New Roman"/>
                <w:b/>
                <w:bCs/>
                <w:color w:val="000000"/>
                <w:sz w:val="18"/>
                <w:u w:val="single"/>
              </w:rPr>
              <w:t>PBG</w:t>
            </w:r>
            <w:r w:rsidRPr="0046433E">
              <w:rPr>
                <w:rFonts w:ascii="Times New Roman" w:hAnsi="Times New Roman"/>
                <w:b/>
                <w:bCs/>
                <w:color w:val="000000"/>
                <w:sz w:val="18"/>
              </w:rPr>
              <w:t xml:space="preserve">:- </w:t>
            </w:r>
          </w:p>
          <w:p w:rsidR="00421AFC" w:rsidRPr="0046433E" w:rsidRDefault="00421AFC" w:rsidP="0046433E">
            <w:pPr>
              <w:numPr>
                <w:ilvl w:val="0"/>
                <w:numId w:val="10"/>
              </w:numPr>
              <w:autoSpaceDE w:val="0"/>
              <w:autoSpaceDN w:val="0"/>
              <w:adjustRightInd w:val="0"/>
              <w:spacing w:after="0" w:line="240" w:lineRule="auto"/>
              <w:ind w:left="317" w:hanging="142"/>
              <w:contextualSpacing/>
              <w:jc w:val="both"/>
              <w:rPr>
                <w:rFonts w:ascii="Times New Roman" w:eastAsia="Calibri" w:hAnsi="Times New Roman"/>
                <w:color w:val="000000"/>
                <w:sz w:val="18"/>
              </w:rPr>
            </w:pPr>
            <w:r w:rsidRPr="0046433E">
              <w:rPr>
                <w:rFonts w:ascii="Times New Roman" w:eastAsia="Calibri" w:hAnsi="Times New Roman"/>
                <w:bCs/>
                <w:color w:val="000000"/>
                <w:sz w:val="18"/>
              </w:rPr>
              <w:t xml:space="preserve">The </w:t>
            </w:r>
            <w:r w:rsidRPr="0046433E">
              <w:rPr>
                <w:rFonts w:ascii="Times New Roman" w:eastAsia="Calibri" w:hAnsi="Times New Roman"/>
                <w:color w:val="000000"/>
                <w:sz w:val="18"/>
              </w:rPr>
              <w:t>tenderer shall furnish performance bank guarantee/FDR (as security money) @</w:t>
            </w:r>
            <w:r w:rsidRPr="0046433E">
              <w:rPr>
                <w:rFonts w:ascii="Times New Roman" w:eastAsia="Calibri" w:hAnsi="Times New Roman"/>
                <w:bCs/>
                <w:color w:val="000000"/>
                <w:sz w:val="18"/>
              </w:rPr>
              <w:t>3% of order value in favour of Director Dr.RMLIMS, Lucknow at the time of installation of the equipment/goods and the period of PBG/FDR shall be effective from the date of installation of the equipment upto 03 months after the end date of warranty period.</w:t>
            </w:r>
          </w:p>
          <w:p w:rsidR="00421AFC" w:rsidRPr="0046433E" w:rsidRDefault="00421AFC" w:rsidP="0046433E">
            <w:pPr>
              <w:numPr>
                <w:ilvl w:val="0"/>
                <w:numId w:val="10"/>
              </w:numPr>
              <w:autoSpaceDE w:val="0"/>
              <w:autoSpaceDN w:val="0"/>
              <w:adjustRightInd w:val="0"/>
              <w:spacing w:after="0" w:line="240" w:lineRule="auto"/>
              <w:ind w:left="317" w:hanging="142"/>
              <w:contextualSpacing/>
              <w:jc w:val="both"/>
              <w:rPr>
                <w:rFonts w:ascii="Times New Roman" w:eastAsia="Calibri" w:hAnsi="Times New Roman"/>
                <w:color w:val="000000"/>
                <w:sz w:val="18"/>
              </w:rPr>
            </w:pPr>
            <w:r w:rsidRPr="0046433E">
              <w:rPr>
                <w:rFonts w:ascii="Times New Roman" w:eastAsia="Calibri" w:hAnsi="Times New Roman"/>
                <w:sz w:val="18"/>
              </w:rPr>
              <w:t>PBG/FDR will be returned to the firm on submission of another PBG/FDR @ 3% of total CMC Value of 5 years which will be valid after 03 months from the date of expiry of CMC period.</w:t>
            </w:r>
          </w:p>
          <w:p w:rsidR="00421AFC" w:rsidRPr="0046433E" w:rsidRDefault="00421AFC" w:rsidP="0046433E">
            <w:pPr>
              <w:autoSpaceDE w:val="0"/>
              <w:autoSpaceDN w:val="0"/>
              <w:adjustRightInd w:val="0"/>
              <w:spacing w:after="0" w:line="240" w:lineRule="auto"/>
              <w:ind w:left="175"/>
              <w:contextualSpacing/>
              <w:jc w:val="both"/>
              <w:rPr>
                <w:rFonts w:ascii="Times New Roman" w:eastAsia="Calibri" w:hAnsi="Times New Roman"/>
                <w:color w:val="000000"/>
                <w:sz w:val="18"/>
              </w:rPr>
            </w:pP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Earnest Money be paid through RTGS/NEFT only, as per details mentioned on point no.10, above.</w:t>
            </w:r>
          </w:p>
          <w:p w:rsidR="00421AFC" w:rsidRPr="0046433E" w:rsidRDefault="00421AFC" w:rsidP="0046433E">
            <w:pPr>
              <w:pStyle w:val="ListParagraph"/>
              <w:numPr>
                <w:ilvl w:val="0"/>
                <w:numId w:val="2"/>
              </w:numPr>
              <w:spacing w:after="0" w:line="240" w:lineRule="auto"/>
              <w:jc w:val="both"/>
              <w:rPr>
                <w:rFonts w:ascii="Times New Roman" w:hAnsi="Times New Roman"/>
                <w:sz w:val="18"/>
              </w:rPr>
            </w:pPr>
            <w:r w:rsidRPr="0046433E">
              <w:rPr>
                <w:rFonts w:ascii="Times New Roman" w:hAnsi="Times New Roman"/>
                <w:sz w:val="18"/>
              </w:rPr>
              <w:t>Non-compliance of terms &amp; conditions of the bid and/or supply order may amount forfeiture of EMD.</w:t>
            </w:r>
          </w:p>
          <w:p w:rsidR="00421AFC" w:rsidRPr="0046433E" w:rsidRDefault="00421AFC" w:rsidP="0046433E">
            <w:pPr>
              <w:pStyle w:val="ListParagraph"/>
              <w:numPr>
                <w:ilvl w:val="0"/>
                <w:numId w:val="2"/>
              </w:numPr>
              <w:spacing w:after="0" w:line="240" w:lineRule="auto"/>
              <w:jc w:val="both"/>
              <w:rPr>
                <w:rFonts w:ascii="Times New Roman" w:hAnsi="Times New Roman"/>
                <w:sz w:val="18"/>
              </w:rPr>
            </w:pPr>
            <w:r w:rsidRPr="0046433E">
              <w:rPr>
                <w:rFonts w:ascii="Times New Roman" w:hAnsi="Times New Roman"/>
                <w:sz w:val="18"/>
              </w:rPr>
              <w:t>The EMD of unsuccessful bidder will be released once the bid is finalized.</w:t>
            </w: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The EMD of successful bidder will be released after execution of supply order satisfactorily.</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If the bidder is a Micro or Small Enterprise as per latest definitions under MSME rules, the bidder shall be exempted from the requirement of "Bidder Turnover" criteria and "Experience Criteria". If the bidder is OEM of the offered products, it would also be exempted from the "OEM Average Turnover" criteria. In case any bidder is seeking exemption from Turnover / Experience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Unless otherwise specified in the order, the order price shall remain firm and will not be subject to escalation of any description during the pendency of the order, notwithstanding the change in the cost of materials, labor and/or variations in taxes, duties and other levies on raw materials and components that may take place while the order is under execution even if the execution of the order is delayed beyond the completion date specified in the order for any reason whatsoever.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For all goods, the price should be on F.O.R.  Dr.RMLIMS, Lko Central Stores basis inclusive of all levies and duties wherever applicable which should be indicated clearly. The rates of </w:t>
            </w:r>
            <w:r w:rsidRPr="0046433E">
              <w:rPr>
                <w:rFonts w:ascii="Times New Roman" w:hAnsi="Times New Roman"/>
                <w:b/>
                <w:sz w:val="18"/>
              </w:rPr>
              <w:t>GST</w:t>
            </w:r>
            <w:r w:rsidRPr="0046433E">
              <w:rPr>
                <w:rFonts w:ascii="Times New Roman" w:hAnsi="Times New Roman"/>
                <w:sz w:val="18"/>
              </w:rPr>
              <w:t xml:space="preserve"> should be clearly indicated along with HSN code wherever chargeable. </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All goods or materials shall be supplied by the bidders whose bid is accepted, strictly in accordance with the specifications, drawings, data sheets, other attachments and conditions stated any alterations of those conditions shall not be made without the consent of the Institute in writing which must be obtained before any work against the order is commenced.</w:t>
            </w: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All material furnished by the seller pursuant to this order (irrespective of whether engineering, design data or other information has been furnished, reviewed or approved by the Institute) will be guaranteed to the best quality of their respective kind (unless otherwise specifically authorized in writing by the Institute) and shall be free from faculty design (to the extent such design is not furnished to the Institute) workmanship and materials, and to be of sufficient size and capacity and of proper materials so as to fulfill in all respects with all operating conditions, if any , specified in this order.</w:t>
            </w:r>
          </w:p>
          <w:p w:rsidR="00421AFC" w:rsidRPr="0046433E" w:rsidRDefault="00421AFC" w:rsidP="0046433E">
            <w:pPr>
              <w:spacing w:after="0" w:line="240" w:lineRule="auto"/>
              <w:jc w:val="both"/>
              <w:rPr>
                <w:rFonts w:ascii="Times New Roman" w:hAnsi="Times New Roman"/>
                <w:sz w:val="18"/>
              </w:rPr>
            </w:pP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jc w:val="both"/>
              <w:rPr>
                <w:rFonts w:ascii="Times New Roman" w:hAnsi="Times New Roman"/>
                <w:sz w:val="18"/>
              </w:rPr>
            </w:pPr>
            <w:r w:rsidRPr="0046433E">
              <w:rPr>
                <w:rFonts w:ascii="Times New Roman" w:hAnsi="Times New Roman"/>
                <w:sz w:val="18"/>
              </w:rPr>
              <w:t xml:space="preserve">The Equipment supplied shall carry an </w:t>
            </w:r>
            <w:r w:rsidRPr="0046433E">
              <w:rPr>
                <w:rFonts w:ascii="Times New Roman" w:hAnsi="Times New Roman"/>
                <w:b/>
                <w:sz w:val="18"/>
              </w:rPr>
              <w:t>unconditional standard warranty for 5 years (60 months)</w:t>
            </w:r>
            <w:r w:rsidRPr="0046433E">
              <w:rPr>
                <w:rFonts w:ascii="Times New Roman" w:hAnsi="Times New Roman"/>
                <w:sz w:val="18"/>
              </w:rPr>
              <w:t xml:space="preserve"> to be declared by OEM from the date of satisfactory Installation and commissioning of the equipment.  If any trouble or defect originating with the design, materials, workmanship or operating characteristics of any materials arise at any time from the date of Installation, the same shall promptly as possible make such alteration, repairs and replacement as soon as notified thereof, the seller shall at his own expenses and as promptly as may be necessary to permit the materials functional in accordance with the specification and to fulfill the foregoing guarantee/ warranty and the Institute will enter into CMC agreement from six to ten year (6</w:t>
            </w:r>
            <w:r w:rsidRPr="0046433E">
              <w:rPr>
                <w:rFonts w:ascii="Times New Roman" w:hAnsi="Times New Roman"/>
                <w:sz w:val="18"/>
                <w:vertAlign w:val="superscript"/>
              </w:rPr>
              <w:t>th</w:t>
            </w:r>
            <w:r w:rsidRPr="0046433E">
              <w:rPr>
                <w:rFonts w:ascii="Times New Roman" w:hAnsi="Times New Roman"/>
                <w:sz w:val="18"/>
              </w:rPr>
              <w:t xml:space="preserve"> year to 10</w:t>
            </w:r>
            <w:r w:rsidRPr="0046433E">
              <w:rPr>
                <w:rFonts w:ascii="Times New Roman" w:hAnsi="Times New Roman"/>
                <w:sz w:val="18"/>
                <w:vertAlign w:val="superscript"/>
              </w:rPr>
              <w:t>th</w:t>
            </w:r>
            <w:r w:rsidRPr="0046433E">
              <w:rPr>
                <w:rFonts w:ascii="Times New Roman" w:hAnsi="Times New Roman"/>
                <w:sz w:val="18"/>
              </w:rPr>
              <w:t xml:space="preserve"> year) at the time of release of order which shall form the part of the order. </w:t>
            </w:r>
          </w:p>
          <w:p w:rsidR="00421AFC" w:rsidRPr="0046433E" w:rsidRDefault="00421AFC" w:rsidP="0046433E">
            <w:pPr>
              <w:jc w:val="both"/>
              <w:rPr>
                <w:rFonts w:ascii="Times New Roman" w:hAnsi="Times New Roman"/>
                <w:sz w:val="18"/>
              </w:rPr>
            </w:pPr>
            <w:r w:rsidRPr="0046433E">
              <w:rPr>
                <w:rFonts w:ascii="Times New Roman" w:hAnsi="Times New Roman"/>
                <w:sz w:val="18"/>
              </w:rPr>
              <w:t xml:space="preserve">Additional Clause For Comprehensive Maintenance Charges </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CMC shall include preventive maintenance including calibration as per technical/ service /operational manual of the manufacturer, service charges and spares, after satisfactory completion of Warranty. During the CMC period commencing from date of the successful completion of warranty period, Service personnel shall visit each consignee site as recommended in the manufacturer’s technical/ service /operational manual, at least once in six months. CMC shall not be including the consumables. Further there will be 98% uptime warranty during CMC period on 24 (hrs) X 7 (days) X 4 / 6 365 (days) basis, with penalty, to extend CMC period by double the downtime period.</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CMC charges to be indicated as percentage of basic cost of equipment quoted for each year after the warranty period.</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GST shall be included in the CMC Charges quoted.</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 xml:space="preserve">Cost of CMC will be added for Ranking/Evaluation purpose with depreciation formula. A 10% discounting rate per year shall be applied on CMC Charges for price evaluation on present value. </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The payment of CMC will be made on quarterly basis after satisfactory completion of said period, duly certified by end user.</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The following shall be applicable If 5 year CMC selected.</w:t>
            </w:r>
          </w:p>
          <w:p w:rsidR="00421AFC" w:rsidRPr="0046433E" w:rsidRDefault="00421AFC" w:rsidP="0046433E">
            <w:pPr>
              <w:numPr>
                <w:ilvl w:val="0"/>
                <w:numId w:val="7"/>
              </w:numPr>
              <w:spacing w:after="0" w:line="240" w:lineRule="auto"/>
              <w:jc w:val="both"/>
              <w:rPr>
                <w:rFonts w:ascii="Times New Roman" w:hAnsi="Times New Roman"/>
                <w:sz w:val="18"/>
              </w:rPr>
            </w:pPr>
            <w:r w:rsidRPr="0046433E">
              <w:rPr>
                <w:rFonts w:ascii="Times New Roman" w:hAnsi="Times New Roman"/>
                <w:sz w:val="18"/>
              </w:rPr>
              <w:t xml:space="preserve"> CMC charges for first year after warranty period – Percentage to be indicated- A 1</w:t>
            </w:r>
          </w:p>
          <w:p w:rsidR="00421AFC" w:rsidRPr="0046433E" w:rsidRDefault="00421AFC" w:rsidP="0046433E">
            <w:pPr>
              <w:numPr>
                <w:ilvl w:val="0"/>
                <w:numId w:val="7"/>
              </w:numPr>
              <w:spacing w:after="0" w:line="240" w:lineRule="auto"/>
              <w:jc w:val="both"/>
              <w:rPr>
                <w:rFonts w:ascii="Times New Roman" w:hAnsi="Times New Roman"/>
                <w:sz w:val="18"/>
              </w:rPr>
            </w:pPr>
            <w:r w:rsidRPr="0046433E">
              <w:rPr>
                <w:rFonts w:ascii="Times New Roman" w:hAnsi="Times New Roman"/>
                <w:sz w:val="18"/>
              </w:rPr>
              <w:lastRenderedPageBreak/>
              <w:t xml:space="preserve"> CMC charges for second year after warranty period – Percentage to be indicated A2</w:t>
            </w:r>
          </w:p>
          <w:p w:rsidR="00421AFC" w:rsidRPr="0046433E" w:rsidRDefault="00421AFC" w:rsidP="0046433E">
            <w:pPr>
              <w:numPr>
                <w:ilvl w:val="0"/>
                <w:numId w:val="7"/>
              </w:numPr>
              <w:spacing w:after="0" w:line="240" w:lineRule="auto"/>
              <w:jc w:val="both"/>
              <w:rPr>
                <w:rFonts w:ascii="Times New Roman" w:hAnsi="Times New Roman"/>
                <w:sz w:val="18"/>
              </w:rPr>
            </w:pPr>
            <w:r w:rsidRPr="0046433E">
              <w:rPr>
                <w:rFonts w:ascii="Times New Roman" w:hAnsi="Times New Roman"/>
                <w:sz w:val="18"/>
              </w:rPr>
              <w:t xml:space="preserve"> CMC charges for third year after warranty period – Percentage to be indicated A3</w:t>
            </w:r>
          </w:p>
          <w:p w:rsidR="00421AFC" w:rsidRPr="0046433E" w:rsidRDefault="00421AFC" w:rsidP="0046433E">
            <w:pPr>
              <w:numPr>
                <w:ilvl w:val="0"/>
                <w:numId w:val="7"/>
              </w:numPr>
              <w:spacing w:after="0" w:line="240" w:lineRule="auto"/>
              <w:jc w:val="both"/>
              <w:rPr>
                <w:rFonts w:ascii="Times New Roman" w:hAnsi="Times New Roman"/>
                <w:sz w:val="18"/>
              </w:rPr>
            </w:pPr>
            <w:r w:rsidRPr="0046433E">
              <w:rPr>
                <w:rFonts w:ascii="Times New Roman" w:hAnsi="Times New Roman"/>
                <w:sz w:val="18"/>
              </w:rPr>
              <w:t xml:space="preserve"> CMC charges for fourth year after warranty period – Fixed amount to be indicated A4 </w:t>
            </w:r>
          </w:p>
          <w:p w:rsidR="00421AFC" w:rsidRPr="0046433E" w:rsidRDefault="00421AFC" w:rsidP="0046433E">
            <w:pPr>
              <w:numPr>
                <w:ilvl w:val="0"/>
                <w:numId w:val="7"/>
              </w:numPr>
              <w:spacing w:after="0" w:line="240" w:lineRule="auto"/>
              <w:jc w:val="both"/>
              <w:rPr>
                <w:rFonts w:ascii="Times New Roman" w:hAnsi="Times New Roman"/>
                <w:sz w:val="18"/>
              </w:rPr>
            </w:pPr>
            <w:r w:rsidRPr="0046433E">
              <w:rPr>
                <w:rFonts w:ascii="Times New Roman" w:hAnsi="Times New Roman"/>
                <w:sz w:val="18"/>
              </w:rPr>
              <w:t xml:space="preserve">CMC charges for 5th year after warranty period – Percentage to be indicated A5 </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 xml:space="preserve">The calculation of CMC Charges shall take into account of number of years of warranty and duration of CMC as specified while creating bid. </w:t>
            </w:r>
          </w:p>
          <w:p w:rsidR="00421AFC" w:rsidRPr="0046433E" w:rsidRDefault="00421AFC" w:rsidP="0046433E">
            <w:pPr>
              <w:numPr>
                <w:ilvl w:val="0"/>
                <w:numId w:val="6"/>
              </w:numPr>
              <w:spacing w:after="0" w:line="240" w:lineRule="auto"/>
              <w:jc w:val="both"/>
              <w:rPr>
                <w:rFonts w:ascii="Times New Roman" w:hAnsi="Times New Roman"/>
                <w:sz w:val="18"/>
              </w:rPr>
            </w:pPr>
            <w:r w:rsidRPr="0046433E">
              <w:rPr>
                <w:rFonts w:ascii="Times New Roman" w:hAnsi="Times New Roman"/>
                <w:sz w:val="18"/>
              </w:rPr>
              <w:t xml:space="preserve">In the price evaluation, the system shall provide function to calculate the cost of each equipment by formula indicated below including CMC and then show the inter-se- ranking of the bidders. The following are the variables. </w:t>
            </w:r>
          </w:p>
          <w:p w:rsidR="00421AFC" w:rsidRPr="0046433E" w:rsidRDefault="00421AFC" w:rsidP="0046433E">
            <w:pPr>
              <w:numPr>
                <w:ilvl w:val="0"/>
                <w:numId w:val="8"/>
              </w:numPr>
              <w:spacing w:after="0" w:line="240" w:lineRule="auto"/>
              <w:jc w:val="both"/>
              <w:rPr>
                <w:rFonts w:ascii="Times New Roman" w:hAnsi="Times New Roman"/>
                <w:sz w:val="18"/>
              </w:rPr>
            </w:pPr>
            <w:r w:rsidRPr="0046433E">
              <w:rPr>
                <w:rFonts w:ascii="Times New Roman" w:hAnsi="Times New Roman"/>
                <w:sz w:val="18"/>
              </w:rPr>
              <w:t xml:space="preserve">Number of years for which CMC required. </w:t>
            </w:r>
          </w:p>
          <w:p w:rsidR="00421AFC" w:rsidRPr="0046433E" w:rsidRDefault="00421AFC" w:rsidP="0046433E">
            <w:pPr>
              <w:numPr>
                <w:ilvl w:val="0"/>
                <w:numId w:val="8"/>
              </w:numPr>
              <w:spacing w:after="0" w:line="240" w:lineRule="auto"/>
              <w:jc w:val="both"/>
              <w:rPr>
                <w:rFonts w:ascii="Times New Roman" w:hAnsi="Times New Roman"/>
                <w:sz w:val="18"/>
              </w:rPr>
            </w:pPr>
            <w:r w:rsidRPr="0046433E">
              <w:rPr>
                <w:rFonts w:ascii="Times New Roman" w:hAnsi="Times New Roman"/>
                <w:sz w:val="18"/>
              </w:rPr>
              <w:t>Number of years of warranty. The formula for calculating total cost including CMC charges shall be : Total cost for evaluation= C+ C*( A1/100) /(1.10n) + A2/100/(1.10n+1)+ A3/100/(1.10n+2)+ A4/100/(1.10n+3) + A5/100/(1.10n+4) C – Cost for equipment quoted and n shall be number of years of warranty specified In present case  warranty is  5 year  &amp; therefore  n shall be 5.</w:t>
            </w:r>
          </w:p>
          <w:p w:rsidR="00421AFC" w:rsidRPr="0046433E" w:rsidRDefault="00421AFC" w:rsidP="0046433E">
            <w:pPr>
              <w:numPr>
                <w:ilvl w:val="0"/>
                <w:numId w:val="8"/>
              </w:numPr>
              <w:spacing w:after="0" w:line="240" w:lineRule="auto"/>
              <w:jc w:val="both"/>
              <w:rPr>
                <w:rFonts w:ascii="Times New Roman" w:hAnsi="Times New Roman"/>
                <w:sz w:val="18"/>
              </w:rPr>
            </w:pPr>
            <w:r w:rsidRPr="0046433E">
              <w:rPr>
                <w:rFonts w:ascii="Times New Roman" w:hAnsi="Times New Roman"/>
                <w:sz w:val="18"/>
              </w:rPr>
              <w:t xml:space="preserve"> A1,A2 A3 A4 A5 shall depend on how many years CMC selected If 5 year means only A1,A2 ,A3, A4 &amp; A5 factor to be taken in to account. </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 xml:space="preserve">CMC charges to be indicated for each subsequent year should be same or higher than preceding year. </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The CMC charges should not be more than 5% (Incl. of GST) without any escalation of the quoted cost of product.</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 xml:space="preserve">Since CMC charges are to be paid only later for each year during CMC period, applicable performance guarantee amount after placement of contract shall be based on the cost of equipment and not on basis of cost of equipment along with CMC Charges. </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 xml:space="preserve">In case of splitting of quantity equipment cost and CMC charges offered by L-1 in the evaluated cost shall be matched by higher quoting eligible bidders on one to one basis .The equipment cost shall be matched and CMC charges shall be matched year to year. </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The CMC Contract shall be an offline contract to be handled by buyer. The payment of CMC will be made on quarterly basis after satisfactory completion of said period, duly certified by end user and scope of CMC will be as per agreement signed.</w:t>
            </w:r>
          </w:p>
          <w:p w:rsidR="00421AFC" w:rsidRPr="0046433E" w:rsidRDefault="00421AFC" w:rsidP="0046433E">
            <w:pPr>
              <w:numPr>
                <w:ilvl w:val="0"/>
                <w:numId w:val="6"/>
              </w:numPr>
              <w:jc w:val="both"/>
              <w:rPr>
                <w:rFonts w:ascii="Times New Roman" w:hAnsi="Times New Roman"/>
                <w:sz w:val="18"/>
              </w:rPr>
            </w:pPr>
            <w:r w:rsidRPr="0046433E">
              <w:rPr>
                <w:rFonts w:ascii="Times New Roman" w:hAnsi="Times New Roman"/>
                <w:sz w:val="18"/>
              </w:rPr>
              <w:t>The above terms and conditions shall be part of the bid as well as part of the contract.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The Institute may at his option, remove such defective materials at the seller’s expense in which event the seller shall, without any cost to the Dr.RMLIMS, Lko and as promptly as possible, furnish and install proper materials, repaired or replaced materials shall be similarly guaranteed for a period as per OEM not less than 12 (twelve) months. However, the basic spirit of warranty &amp; guaranty of the equipment as bided will remain unchanged.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In the event of materials supplied do not meet the specifications and are not in accordance with the drawings, data sheets or the terms of this supply order, rectification is required at site, the DR.RMLIMS shall notify to the seller giving full details of differences. The seller shall attend the site, within seven days of receipt of such notice to meet with representative of the DR.RMLIMS for the action required to correct the deficiency.</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If the seller fails to attend meeting at site within the time prescribed above, the Dr.RMLIMS shall immediately get the same rectified the work/materials and seller shall reimburse the Institute all costs and expenses incurred by the DR.RMLIMS in removing such trouble or defect.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100% payments shall be released subject to satisfactory report /installation report of materials </w:t>
            </w:r>
            <w:r w:rsidRPr="0046433E">
              <w:rPr>
                <w:rFonts w:ascii="Times New Roman" w:hAnsi="Times New Roman"/>
                <w:b/>
                <w:sz w:val="18"/>
              </w:rPr>
              <w:t>(whichever is applicable)</w:t>
            </w:r>
            <w:r w:rsidRPr="0046433E">
              <w:rPr>
                <w:rFonts w:ascii="Times New Roman" w:hAnsi="Times New Roman"/>
                <w:sz w:val="18"/>
              </w:rPr>
              <w:t xml:space="preserve">. Wherever necessary, performance bank guarantee </w:t>
            </w:r>
            <w:r w:rsidRPr="0046433E">
              <w:rPr>
                <w:rFonts w:ascii="Times New Roman" w:hAnsi="Times New Roman"/>
                <w:b/>
                <w:sz w:val="18"/>
              </w:rPr>
              <w:t>@ 3%</w:t>
            </w:r>
            <w:r w:rsidRPr="0046433E">
              <w:rPr>
                <w:rFonts w:ascii="Times New Roman" w:hAnsi="Times New Roman"/>
                <w:sz w:val="18"/>
              </w:rPr>
              <w:t xml:space="preserve"> of the ordered value shall have to be submitted before processing for release of payment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Time delivery as mentioned in Purchase order shall be the essence of the order and no variation shall be permitted except with prior consent in writing from Buyer.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In the event of delay in making delivery on the part of the vendor, it will be at buyer’s discretion to receive delivery with a reduction in price of the article/ or equipment.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Forced majeure shall mean and be limited to the Following:</w:t>
            </w:r>
          </w:p>
          <w:p w:rsidR="00421AFC" w:rsidRPr="0046433E" w:rsidRDefault="00421AFC" w:rsidP="0046433E">
            <w:pPr>
              <w:pStyle w:val="ListParagraph"/>
              <w:numPr>
                <w:ilvl w:val="0"/>
                <w:numId w:val="1"/>
              </w:numPr>
              <w:spacing w:after="0" w:line="240" w:lineRule="auto"/>
              <w:ind w:left="806"/>
              <w:jc w:val="both"/>
              <w:rPr>
                <w:rFonts w:ascii="Times New Roman" w:hAnsi="Times New Roman"/>
                <w:sz w:val="18"/>
              </w:rPr>
            </w:pPr>
            <w:r w:rsidRPr="0046433E">
              <w:rPr>
                <w:rFonts w:ascii="Times New Roman" w:hAnsi="Times New Roman"/>
                <w:sz w:val="18"/>
              </w:rPr>
              <w:t>Any war/hostilities.</w:t>
            </w:r>
          </w:p>
          <w:p w:rsidR="00421AFC" w:rsidRPr="0046433E" w:rsidRDefault="00421AFC" w:rsidP="0046433E">
            <w:pPr>
              <w:pStyle w:val="ListParagraph"/>
              <w:numPr>
                <w:ilvl w:val="0"/>
                <w:numId w:val="1"/>
              </w:numPr>
              <w:spacing w:after="0" w:line="240" w:lineRule="auto"/>
              <w:ind w:left="806"/>
              <w:jc w:val="both"/>
              <w:rPr>
                <w:rFonts w:ascii="Times New Roman" w:hAnsi="Times New Roman"/>
                <w:sz w:val="18"/>
              </w:rPr>
            </w:pPr>
            <w:r w:rsidRPr="0046433E">
              <w:rPr>
                <w:rFonts w:ascii="Times New Roman" w:hAnsi="Times New Roman"/>
                <w:sz w:val="18"/>
              </w:rPr>
              <w:t>Any riot or civil communication.</w:t>
            </w:r>
          </w:p>
          <w:p w:rsidR="00421AFC" w:rsidRPr="0046433E" w:rsidRDefault="00421AFC" w:rsidP="0046433E">
            <w:pPr>
              <w:pStyle w:val="ListParagraph"/>
              <w:numPr>
                <w:ilvl w:val="0"/>
                <w:numId w:val="1"/>
              </w:numPr>
              <w:spacing w:after="0" w:line="240" w:lineRule="auto"/>
              <w:ind w:left="806"/>
              <w:jc w:val="both"/>
              <w:rPr>
                <w:rFonts w:ascii="Times New Roman" w:hAnsi="Times New Roman"/>
                <w:sz w:val="18"/>
              </w:rPr>
            </w:pPr>
            <w:r w:rsidRPr="0046433E">
              <w:rPr>
                <w:rFonts w:ascii="Times New Roman" w:hAnsi="Times New Roman"/>
                <w:sz w:val="18"/>
              </w:rPr>
              <w:t>Any earthquake, flood tempest, lighting or other natural physical disaster</w:t>
            </w: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Any strike, or lock-out (only those exceeding ten continuous days in duration) affecting the performance of the seller’s obligation.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spacing w:after="0" w:line="240" w:lineRule="auto"/>
              <w:ind w:left="0"/>
              <w:jc w:val="both"/>
              <w:rPr>
                <w:rFonts w:ascii="Times New Roman" w:hAnsi="Times New Roman"/>
                <w:sz w:val="18"/>
              </w:rPr>
            </w:pPr>
            <w:r w:rsidRPr="0046433E">
              <w:rPr>
                <w:rFonts w:ascii="Times New Roman" w:hAnsi="Times New Roman"/>
                <w:sz w:val="18"/>
              </w:rPr>
              <w:t>The seller shall advise the DR.RMLIMS by e-mail, for and followed by registered letter duly certified by Local Chamber of Commerce of Statuary authorities the beginning and end of the above causes of delay within 7 (seven) days of occurrence and cessation of such Forced Majeure conditions, in the event of delay lasting over one month, if arising our causes of Force Majeure, the Dr. RMLIMS reserves the right to cancel the order and the provisions governing termination state under articles shall apply. For delays arising out of Forced Majeure, the seller shall not claim extension in completion date for a period exceeding the period of delay attributable to the causes of Force Majeure and neither the DR.RMLIMS nor the seller shall be liable to pay extra costs provided it is mutually established that Force Majeure conditions did exist. The seller shall categorically specify the extent of Force Majeure conditions prevalent in his works (such as power restriction etc.) at the time of submitting the bid and whether the same have taken into consideration or not in the quotations. In the event of delay delivery and/or unsatisfactory manufacturing progress and supply, the DR.RMLIMS has the right to cancel the purchase order as whole or in part without liability for cancellation charges.</w:t>
            </w:r>
          </w:p>
          <w:p w:rsidR="00421AFC" w:rsidRPr="0046433E" w:rsidRDefault="00421AFC" w:rsidP="0046433E">
            <w:pPr>
              <w:pStyle w:val="ListParagraph"/>
              <w:spacing w:after="0" w:line="240" w:lineRule="auto"/>
              <w:ind w:left="0"/>
              <w:jc w:val="both"/>
              <w:rPr>
                <w:rFonts w:ascii="Times New Roman" w:hAnsi="Times New Roman"/>
                <w:sz w:val="18"/>
              </w:rPr>
            </w:pPr>
            <w:r w:rsidRPr="0046433E">
              <w:rPr>
                <w:rFonts w:ascii="Times New Roman" w:hAnsi="Times New Roman"/>
                <w:sz w:val="18"/>
              </w:rPr>
              <w:t>In the event of rejection of non-confirming goods, the vendor shall be allowed, without any extension of delivery time to correct the non-</w:t>
            </w:r>
            <w:r w:rsidRPr="0046433E">
              <w:rPr>
                <w:rFonts w:ascii="Times New Roman" w:hAnsi="Times New Roman"/>
                <w:sz w:val="18"/>
              </w:rPr>
              <w:lastRenderedPageBreak/>
              <w:t>conformities, should however the vendor fail to do so within stipulated time, the DR.RMLIMS may cancel the order.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No Payment shall be made for rejected material nor would the bidder be entitled to claim for such items.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Rejected items would be removed by the supplier from the site within two weeks of the date of rejection at their own cost. In case they are not removed they will be auctioned at the risk and responsibilities of the suppliers without any further notice.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In the case of not honoring the supply order, Dr. Ram Manohar Lohiya Institute of Medical Sciences, Lucknow, will have the right to impose penalty as deemed fit to resort to make purchase at the suppliers cost and risk may forfeit his security to make purchase at the suppliers cost and risk.</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In the case of non-supply of stores within stipulated period, it will be at the discretion of the Dr. Ram Manohar Lohiya Institute of Medical Sciences, Lucknow to accept delivery with late delivery clause @ 0.5% per week or part of the week of delayed supply period not exceeding 10% of the order value for indigenous item</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eastAsia="SimSun" w:hAnsi="Times New Roman"/>
                <w:bCs/>
                <w:color w:val="000000"/>
                <w:sz w:val="18"/>
              </w:rPr>
              <w:t xml:space="preserve">All </w:t>
            </w:r>
            <w:r w:rsidRPr="0046433E">
              <w:rPr>
                <w:rFonts w:ascii="Times New Roman" w:eastAsia="SimSun" w:hAnsi="Times New Roman"/>
                <w:color w:val="000000"/>
                <w:sz w:val="18"/>
              </w:rPr>
              <w:t>disputes and questions, if any, arise between the Institute and the bidder out of or in connection with the terms and conditions contained herein or as to the construction of application thereof, or the respective rights and obligations of the parties there under or as to any clause or thing herein contained or by reason of the supply or failure or refusal to supply any material or as to any other matter in any way relating to this offer shall be decided by the Director of the Institute and when the decision would not be accepted by the bidder, then the matter shall be referred to the chairman of the Institute as sole Arbitrator. The chairman of the Institute may appoint any suitable Arbitrator whose decision dully approved by the Chairman of the Institute shall be final and binding upon both parties and subject to adjudication of Lucknow Court. Place for arbitration shall be at Lucknow (U.P.), India. Venue of such arbitration proceedings shall be the Institute. Arbitration and conciliation Act 1996 and rules made there under shall be applied to the proceedings under this clause.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b/>
                <w:sz w:val="18"/>
              </w:rPr>
              <w:t xml:space="preserve">The firm will attach GST </w:t>
            </w:r>
            <w:r w:rsidRPr="0046433E">
              <w:rPr>
                <w:rFonts w:ascii="Times New Roman" w:hAnsi="Times New Roman"/>
                <w:sz w:val="18"/>
              </w:rPr>
              <w:t>Registration certificate and current copy of GST Return in technical bid failing which tender is liable to be rejected.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338B8">
            <w:pPr>
              <w:spacing w:after="0" w:line="240" w:lineRule="auto"/>
              <w:jc w:val="both"/>
              <w:rPr>
                <w:rFonts w:ascii="Times New Roman" w:hAnsi="Times New Roman"/>
                <w:sz w:val="18"/>
              </w:rPr>
            </w:pPr>
            <w:r w:rsidRPr="0046433E">
              <w:rPr>
                <w:rFonts w:ascii="Times New Roman" w:hAnsi="Times New Roman"/>
                <w:sz w:val="18"/>
              </w:rPr>
              <w:t>The Manufacturer will ensure a proper after sales service as per our requirement from time to time, against the guarantee/warrantee clause as per terms and conditions agreed under negotiations would be provided at our Institute without fail. Any negligence on this account shall be the sole responsibility of foreign vendor and the liability for compensation will be fixed by the Institute. An undertaking from the manufacturer that in the event of change of Indian Agent, the new agent will be providing the CMC on similar terms and conditions or the manufacturer himself undertakes the responsibility of proving the satisfactory after sales services under such events. If the equipment is not rectified by the firm and the equipment is under breakdown for certain period, the Institute will impose the penalty clause for that period as deemed fit (twice the period, equipment remained breakdown).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Comprehensive offer would be finalized before placement of order either on comprehensive with spare / consumables /accessories including labour charges) up to expected life span of the equipment by the Institute to the tune of </w:t>
            </w:r>
            <w:r w:rsidRPr="0046433E">
              <w:rPr>
                <w:rFonts w:ascii="Times New Roman" w:hAnsi="Times New Roman"/>
                <w:b/>
                <w:sz w:val="18"/>
              </w:rPr>
              <w:t>98</w:t>
            </w:r>
            <w:r w:rsidRPr="0046433E">
              <w:rPr>
                <w:rFonts w:ascii="Times New Roman" w:hAnsi="Times New Roman"/>
                <w:b/>
                <w:bCs/>
                <w:sz w:val="18"/>
              </w:rPr>
              <w:t xml:space="preserve">% </w:t>
            </w:r>
            <w:r w:rsidRPr="0046433E">
              <w:rPr>
                <w:rFonts w:ascii="Times New Roman" w:hAnsi="Times New Roman"/>
                <w:bCs/>
                <w:sz w:val="18"/>
              </w:rPr>
              <w:t xml:space="preserve">uptime </w:t>
            </w:r>
            <w:r w:rsidRPr="0046433E">
              <w:rPr>
                <w:rFonts w:ascii="Times New Roman" w:hAnsi="Times New Roman"/>
                <w:sz w:val="18"/>
              </w:rPr>
              <w:t>of equipment that CMC will be effective after expiry of warrantee period.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b/>
                <w:sz w:val="18"/>
              </w:rPr>
            </w:pPr>
            <w:r w:rsidRPr="0046433E">
              <w:rPr>
                <w:rFonts w:ascii="Times New Roman" w:hAnsi="Times New Roman"/>
                <w:sz w:val="18"/>
              </w:rPr>
              <w:t xml:space="preserve">As per Institute’s requirement and bid terms, the equipment needs to remain functional for 05 years warranty as well as 05 years CMC period. Keeping this in view, the </w:t>
            </w:r>
            <w:r w:rsidRPr="0046433E">
              <w:rPr>
                <w:rFonts w:ascii="Times New Roman" w:hAnsi="Times New Roman"/>
                <w:color w:val="000000"/>
                <w:sz w:val="18"/>
              </w:rPr>
              <w:t xml:space="preserve">CMC (Comprehensive Maintenance Contract) on Institute’s format </w:t>
            </w:r>
            <w:r w:rsidRPr="0046433E">
              <w:rPr>
                <w:rFonts w:ascii="Times New Roman" w:hAnsi="Times New Roman"/>
                <w:b/>
                <w:color w:val="000000"/>
                <w:sz w:val="18"/>
              </w:rPr>
              <w:t>(as per annexure-1)</w:t>
            </w:r>
            <w:r w:rsidRPr="0046433E">
              <w:rPr>
                <w:rFonts w:ascii="Times New Roman" w:hAnsi="Times New Roman"/>
                <w:sz w:val="18"/>
              </w:rPr>
              <w:t xml:space="preserve"> will be executed with the successful bidder after completion of 05 years warranty period by CMC Cell with due consent of the respective HOD. The qualified bidder/authorized service provider will submit the draft of agreement on non- judicial stamp paper of Rs.100.00 duly signed and stamped by the authorized signatory at the time of execution of CMC agreement.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bookmarkStart w:id="1" w:name="_Hlk73794514"/>
          </w:p>
        </w:tc>
        <w:tc>
          <w:tcPr>
            <w:tcW w:w="4622" w:type="pct"/>
          </w:tcPr>
          <w:p w:rsidR="00421AFC" w:rsidRPr="0046433E" w:rsidRDefault="00421AFC" w:rsidP="00E00DD5">
            <w:pPr>
              <w:pStyle w:val="ListParagraph"/>
              <w:ind w:left="0"/>
              <w:jc w:val="both"/>
              <w:rPr>
                <w:rFonts w:ascii="Times New Roman" w:hAnsi="Times New Roman"/>
                <w:sz w:val="18"/>
              </w:rPr>
            </w:pPr>
            <w:r w:rsidRPr="0046433E">
              <w:rPr>
                <w:rFonts w:ascii="Times New Roman" w:hAnsi="Times New Roman"/>
                <w:sz w:val="18"/>
              </w:rPr>
              <w:t>Upload Manufacturer Certificate with OEM details such as name, designation, address, e-mail Id and Phone No. required to be furnished along with the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Bidder financial standing: The bidder should not be under liquidation, court receivership or similar proceedings should not be bankrupt. Bidder to upload undertaking to this effect with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End User Certificate: Wherever Bidders are insisting for End User Certificate from the Buyer, same shall be provided in Buyer’s standard format only.</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Scope of supply (Bid price to include all cost components): Supply Installation Testing and Commissioning of Goods.</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Bidder Turn Over Criteria: The minimum average annual financial turnover of the bidder</w:t>
            </w:r>
            <w:r w:rsidR="00E00DD5">
              <w:rPr>
                <w:rFonts w:ascii="Times New Roman" w:hAnsi="Times New Roman"/>
                <w:sz w:val="18"/>
              </w:rPr>
              <w:t xml:space="preserve"> (OEM)</w:t>
            </w:r>
            <w:r w:rsidRPr="0046433E">
              <w:rPr>
                <w:rFonts w:ascii="Times New Roman" w:hAnsi="Times New Roman"/>
                <w:sz w:val="18"/>
              </w:rPr>
              <w:t xml:space="preserve"> during the last three years, ending on 31st March of the previous financial year, should be as indicated in the bid document. Documentary evidence in the form of certified Audited Balance Sheets of relevant periods or a certificate from the Chartered Accountant / Cost Accountant indicating the turnover details for the relevant period shall be uploaded with the bid. In case the date of constitution / incorporation of the bidder is less than 3-year-old, the average turnover in respect of the completed financial years after the date of constitution shall be taken into account for this criterion.</w:t>
            </w:r>
          </w:p>
        </w:tc>
      </w:tr>
      <w:bookmarkEnd w:id="1"/>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7B7316" w:rsidRDefault="00421AFC" w:rsidP="007B7316">
            <w:pPr>
              <w:pStyle w:val="ListParagraph"/>
              <w:ind w:left="0"/>
              <w:jc w:val="both"/>
              <w:rPr>
                <w:rFonts w:ascii="Times New Roman" w:hAnsi="Times New Roman"/>
                <w:sz w:val="18"/>
              </w:rPr>
            </w:pPr>
            <w:r w:rsidRPr="0046433E">
              <w:rPr>
                <w:rFonts w:ascii="Times New Roman" w:hAnsi="Times New Roman"/>
                <w:sz w:val="18"/>
              </w:rPr>
              <w:t>OEM Turn Over Criteria: The minimum average annual financial turnover of the OEM of the offered product during the last three years, ending on 31st March of the previous financial year, should be as indicated in the bid document. Documentary evidence in the form of certified Audited Balance Sheets of relevant periods or a certificate from the Chartered Accountant / Cost Accountant indicating the turnover details for the relevant period shall be uploaded with the bid. In case the date of constitution / incorporation of the OEM is less than 3-year-old, the average turnover in respect of the completed financial years after the date of constitution shall be taken into account for these criteria. In case of bunch bids, the OEM of CATEGORY RELATED TO primary product having highest bid value should meet this criterion.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338B8">
            <w:pPr>
              <w:pStyle w:val="ListParagraph"/>
              <w:ind w:left="0"/>
              <w:jc w:val="both"/>
              <w:rPr>
                <w:rFonts w:ascii="Times New Roman" w:hAnsi="Times New Roman"/>
                <w:sz w:val="18"/>
              </w:rPr>
            </w:pPr>
            <w:r w:rsidRPr="0046433E">
              <w:rPr>
                <w:rFonts w:ascii="Times New Roman" w:hAnsi="Times New Roman"/>
                <w:sz w:val="18"/>
              </w:rPr>
              <w:t xml:space="preserve">IMPORTED PRODUCTS: In case of imported products, OEM should have a registered office in India to provide after sales service support in </w:t>
            </w:r>
            <w:r w:rsidRPr="0046433E">
              <w:rPr>
                <w:rFonts w:ascii="Times New Roman" w:hAnsi="Times New Roman"/>
                <w:sz w:val="18"/>
              </w:rPr>
              <w:lastRenderedPageBreak/>
              <w:t>India. The certificate to this effect should be submitted.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In imported and high cost equipment, ILC (Indian Letter of Credit) may be allowed subject to Institute decision.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Availability of Service Centres: Bidder/OEM must have a Functional Service Centre in the State of each Consignee's Location in case of carry-in warranty. (Not applicable in case of goods having on-site warranty). If service center is not already there at the time of bidding, successful bidder / OEM shall have to establish one within 30 days of award of contract. Payment shall be released only after submission of documentary evidence of having Functional Service Centre.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Dedicated /toll Free Telephone No. for Service Support : BIDDER/OEM must have Dedicated/toll Free Telephone No. for Service Support.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To be eligible for award of contract, Bidder / OEM must possess following Certificates / Test Reports on the date of bid opening (to be uploaded with bid): Bidder should upload all certificates and brochure along with the technical bid at the time of participation.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spacing w:after="0" w:line="240" w:lineRule="auto"/>
              <w:jc w:val="both"/>
              <w:rPr>
                <w:rFonts w:ascii="Times New Roman" w:hAnsi="Times New Roman"/>
                <w:color w:val="000000"/>
                <w:sz w:val="18"/>
              </w:rPr>
            </w:pPr>
            <w:r w:rsidRPr="0046433E">
              <w:rPr>
                <w:rFonts w:ascii="Times New Roman" w:hAnsi="Times New Roman"/>
                <w:color w:val="000000"/>
                <w:sz w:val="18"/>
              </w:rPr>
              <w:t>Bidder / OEM has to give an undertaking that after expiry of warranty period, they will provide CMC Service for next 5 years for the offered products at the rate not more than 5% (Incl. of GST) without any escalation of contract price per annum. Buyer reserves the right to enter into an CMC agreement (covering preventive maintenance and servicing)with the Successful Bidder / OEM after expiry of the Warranty period at rate as mentioned above and the payment for the CMC charges would be made Quarterly after rendering of the CMC Services of the relevant CMC period. Performance Security of the successful bidder shall be forfeited if it fails to accept the CMC contract when called upon by the buyer. (Undertaking of acceptance to be uploaded with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Warranty period of the supplied products shall be 5 years from the date of final acceptance of goods or after completion of installation, commissioning &amp; testing of goods (if included in the scope of supply), at consignee location. OEM Warranty certificates must be submitted by Successful Bidder at the time of delivery of Goods. The seller should guarantee the rectification of goods in case of any break down during the guarantee period. Seller should have well established Installation, Commissioning, Training, Troubleshooting and Maintenance Service group in INDIA for attending the after sales service. Details of Service Centres near consignee destinations are to be uploaded along with the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2F2201">
            <w:pPr>
              <w:pStyle w:val="ListParagraph"/>
              <w:ind w:left="0"/>
              <w:jc w:val="both"/>
              <w:rPr>
                <w:rFonts w:ascii="Times New Roman" w:hAnsi="Times New Roman"/>
                <w:sz w:val="18"/>
              </w:rPr>
            </w:pPr>
            <w:r w:rsidRPr="0046433E">
              <w:rPr>
                <w:rFonts w:ascii="Times New Roman" w:hAnsi="Times New Roman"/>
                <w:sz w:val="18"/>
              </w:rPr>
              <w:t>Installation, Commissioning, Testing, Configuration, Training (if any - whichever is applicable as per scope of supply) is to be carried out by OEM / OEM Certified resource.</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F60ED3">
            <w:pPr>
              <w:pStyle w:val="ListParagraph"/>
              <w:ind w:left="0"/>
              <w:jc w:val="both"/>
              <w:rPr>
                <w:rFonts w:ascii="Times New Roman" w:hAnsi="Times New Roman"/>
                <w:sz w:val="18"/>
              </w:rPr>
            </w:pPr>
            <w:r w:rsidRPr="0046433E">
              <w:rPr>
                <w:rFonts w:ascii="Times New Roman" w:hAnsi="Times New Roman"/>
                <w:sz w:val="18"/>
              </w:rPr>
              <w:t>Over and above the normal Warranty terms as per GeM GTC, the successful bidder / OEM shall have to provide Comprehensive Warranty during the entire Standard warranty period as per contract. : The comprehensive warranty shall be covering the following scope all the components related to the equipment (Upload an undertaking with the bid confirming compliance by the bidder.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 xml:space="preserve">OPTIONAL SITE VISIT: </w:t>
            </w:r>
          </w:p>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 xml:space="preserve">1. The Bidder is advised to visit and examine the installation site and its surroundings and obtain for itself on its own responsibility all information that may be necessary for preparing the Bid. The costs of visiting the site shall be borne by the Bidder. If the site visit required for the installation of the equipment/machine by the bidder </w:t>
            </w:r>
          </w:p>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 xml:space="preserve">2. The Bidder representative shall be allowed entry upon consignee premises for such visits, only upon the express conditions that the Bidder will release and indemnify the Buyer and Consignee against all liabilities arising out of such visit including death or injury, loss or damage to property, and any other loss, damage, costs, and expenses incurred as a result of such visit. </w:t>
            </w:r>
          </w:p>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3. The Bidder shall not be entitled to hold any claim against Buyer for noncompliance due to lack of any kind of pre-requisite information as it is the sole responsibility of the Bidder to obtain all the necessary information with regard to site, surrounding, working conditions, weather etc. on its own before submission of the bid.</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Supplier shall ensure that the Invoice is raised in the name of Consignee with GSTIN of Consignee only.</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Timely Servicing / rectification of defects during warranty period: After having been notified of the defects / service requirement during warranty period, Seller has to complete the required Service / Rectification within 3 days time limit. If the Seller fails to complete service / rectification with defined time limit, a penalty of 0.5% of Unit Price of the product shall be charged as penalty for each week of delay from the seller. Seller can deposit the penalty with the Buyer directly else the Buyer shall have a right to recover all such penalty amount from the Performance Security (PBG). Cumulative Penalty cannot exceed more than 3% of the total contract value after which the Buyer shall have the right to get the service / rectification done from alternate sources at the risk and cost of the Seller besides forfeiture of PBG. Seller shall be liable to re-imberse the cost of such service / rectification to the Buyer.</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51A1D" w:rsidP="00451A1D">
            <w:pPr>
              <w:spacing w:after="0" w:line="240" w:lineRule="auto"/>
              <w:jc w:val="both"/>
              <w:rPr>
                <w:rFonts w:ascii="Times New Roman" w:hAnsi="Times New Roman"/>
                <w:sz w:val="18"/>
              </w:rPr>
            </w:pPr>
            <w:r>
              <w:rPr>
                <w:rFonts w:ascii="Times New Roman" w:hAnsi="Times New Roman"/>
                <w:sz w:val="18"/>
              </w:rPr>
              <w:t>The Bidder / OEM,</w:t>
            </w:r>
            <w:r w:rsidR="00421AFC" w:rsidRPr="0046433E">
              <w:rPr>
                <w:rFonts w:ascii="Times New Roman" w:hAnsi="Times New Roman"/>
                <w:sz w:val="18"/>
              </w:rPr>
              <w:t xml:space="preserve"> should have executed project for supply and installation / commissioning of same or similar Category Products during preceding 3 financial years (i.e. current year and three previous financial years) as on opening of bid, as per following criteria: (i) Single order of at least 35% of estimated bid value; or (ii) Two orders of at least 20% each of estimated bid value; or (iii) Three orders of at least 15% each of estimated bid value. Satisfactory Performance certificate issued by respective Buyer Organization for the above Orders should be uploaded </w:t>
            </w:r>
            <w:r w:rsidR="00421AFC" w:rsidRPr="0046433E">
              <w:rPr>
                <w:rFonts w:ascii="Times New Roman" w:hAnsi="Times New Roman"/>
                <w:sz w:val="18"/>
              </w:rPr>
              <w:lastRenderedPageBreak/>
              <w:t>with bid. In case of bunch bids, the Category related to primary product having highest bid value should meet this criterion</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sz w:val="18"/>
              </w:rPr>
              <w:t>While generating invoice in GeM portal, the seller must upload scanned copy of GST invoice and the screenshot of GST portal confirming payment of GST.</w:t>
            </w:r>
          </w:p>
        </w:tc>
      </w:tr>
      <w:tr w:rsidR="00421AFC" w:rsidRPr="0046433E" w:rsidTr="0046433E">
        <w:tc>
          <w:tcPr>
            <w:tcW w:w="378" w:type="pct"/>
          </w:tcPr>
          <w:p w:rsidR="00421AFC" w:rsidRPr="0046433E" w:rsidRDefault="00421AFC" w:rsidP="0046433E">
            <w:pPr>
              <w:numPr>
                <w:ilvl w:val="0"/>
                <w:numId w:val="5"/>
              </w:numPr>
              <w:spacing w:after="0" w:line="240" w:lineRule="auto"/>
              <w:jc w:val="both"/>
              <w:rPr>
                <w:rFonts w:ascii="Times New Roman" w:hAnsi="Times New Roman"/>
                <w:b/>
                <w:sz w:val="18"/>
              </w:rPr>
            </w:pPr>
          </w:p>
        </w:tc>
        <w:tc>
          <w:tcPr>
            <w:tcW w:w="4622" w:type="pct"/>
          </w:tcPr>
          <w:p w:rsidR="00421AFC" w:rsidRPr="0046433E" w:rsidRDefault="00421AFC" w:rsidP="0046433E">
            <w:pPr>
              <w:pStyle w:val="ListParagraph"/>
              <w:ind w:left="0"/>
              <w:jc w:val="both"/>
              <w:rPr>
                <w:rFonts w:ascii="Times New Roman" w:hAnsi="Times New Roman"/>
                <w:sz w:val="18"/>
              </w:rPr>
            </w:pPr>
            <w:r w:rsidRPr="0046433E">
              <w:rPr>
                <w:rFonts w:ascii="Times New Roman" w:hAnsi="Times New Roman"/>
                <w:b/>
                <w:sz w:val="18"/>
              </w:rPr>
              <w:t>Scope of Supply &amp; Demonstration:-</w:t>
            </w:r>
            <w:r w:rsidRPr="0046433E">
              <w:rPr>
                <w:rFonts w:ascii="Times New Roman" w:hAnsi="Times New Roman"/>
                <w:sz w:val="18"/>
              </w:rPr>
              <w:t>Supply, installation testing &amp; commission as well as demonstration &amp; application training 3-10 days depending on usage &amp; application shall be on account of bidder.</w:t>
            </w:r>
          </w:p>
        </w:tc>
      </w:tr>
      <w:tr w:rsidR="00050AD0" w:rsidRPr="0046433E" w:rsidTr="0046433E">
        <w:tc>
          <w:tcPr>
            <w:tcW w:w="378" w:type="pct"/>
          </w:tcPr>
          <w:p w:rsidR="00050AD0" w:rsidRPr="0046433E" w:rsidRDefault="00050AD0" w:rsidP="0046433E">
            <w:pPr>
              <w:numPr>
                <w:ilvl w:val="0"/>
                <w:numId w:val="5"/>
              </w:numPr>
              <w:spacing w:after="0" w:line="240" w:lineRule="auto"/>
              <w:jc w:val="both"/>
              <w:rPr>
                <w:rFonts w:ascii="Times New Roman" w:hAnsi="Times New Roman"/>
                <w:b/>
                <w:sz w:val="18"/>
              </w:rPr>
            </w:pPr>
          </w:p>
        </w:tc>
        <w:tc>
          <w:tcPr>
            <w:tcW w:w="4622" w:type="pct"/>
          </w:tcPr>
          <w:p w:rsidR="00050AD0" w:rsidRPr="00050AD0" w:rsidRDefault="00050AD0" w:rsidP="00050AD0">
            <w:pPr>
              <w:spacing w:line="240" w:lineRule="auto"/>
              <w:ind w:right="-540"/>
              <w:jc w:val="both"/>
              <w:rPr>
                <w:rFonts w:ascii="Times New Roman" w:hAnsi="Times New Roman"/>
                <w:b/>
                <w:sz w:val="18"/>
                <w:szCs w:val="24"/>
              </w:rPr>
            </w:pPr>
            <w:r w:rsidRPr="00050AD0">
              <w:rPr>
                <w:rFonts w:ascii="Times New Roman" w:hAnsi="Times New Roman"/>
                <w:b/>
                <w:sz w:val="18"/>
                <w:szCs w:val="24"/>
              </w:rPr>
              <w:t>“Since the equipment is related to prevention/cure of Covid-19, only OEM (Original Equipment Manufacturer) is allowed to participate in the bid as per Govt. order no. 1507/71-2-2021-698/2020T.C. dated 03.08.2021 Bid offered by the dealer will not be entertained.”</w:t>
            </w:r>
          </w:p>
        </w:tc>
      </w:tr>
    </w:tbl>
    <w:p w:rsidR="00421AFC" w:rsidRPr="0046433E" w:rsidRDefault="00421AFC" w:rsidP="00421AFC">
      <w:pPr>
        <w:spacing w:line="240" w:lineRule="auto"/>
        <w:jc w:val="both"/>
        <w:rPr>
          <w:rFonts w:ascii="Times New Roman" w:hAnsi="Times New Roman"/>
          <w:b/>
          <w:sz w:val="20"/>
          <w:szCs w:val="24"/>
          <w:u w:val="single"/>
        </w:rPr>
      </w:pPr>
    </w:p>
    <w:p w:rsidR="00421AFC" w:rsidRPr="0046433E" w:rsidRDefault="00421AFC" w:rsidP="00421AFC">
      <w:pPr>
        <w:spacing w:line="240" w:lineRule="auto"/>
        <w:jc w:val="both"/>
        <w:rPr>
          <w:rFonts w:ascii="Times New Roman" w:hAnsi="Times New Roman"/>
          <w:b/>
          <w:sz w:val="20"/>
          <w:szCs w:val="24"/>
          <w:u w:val="single"/>
        </w:rPr>
      </w:pPr>
      <w:r w:rsidRPr="0046433E">
        <w:rPr>
          <w:rFonts w:ascii="Times New Roman" w:hAnsi="Times New Roman"/>
          <w:b/>
          <w:sz w:val="20"/>
          <w:szCs w:val="24"/>
          <w:u w:val="single"/>
        </w:rPr>
        <w:br w:type="page"/>
      </w:r>
      <w:r w:rsidRPr="0046433E">
        <w:rPr>
          <w:rFonts w:ascii="Times New Roman" w:hAnsi="Times New Roman"/>
          <w:b/>
          <w:sz w:val="28"/>
          <w:szCs w:val="24"/>
          <w:u w:val="single"/>
        </w:rPr>
        <w:lastRenderedPageBreak/>
        <w:t>ESSENTIAL CRITERIA</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highlight w:val="yellow"/>
        </w:rPr>
      </w:pPr>
      <w:r w:rsidRPr="0046433E">
        <w:rPr>
          <w:rFonts w:ascii="Times New Roman" w:hAnsi="Times New Roman"/>
          <w:sz w:val="18"/>
          <w:szCs w:val="24"/>
          <w:highlight w:val="yellow"/>
        </w:rPr>
        <w:t>Demonstration at hospital premises at OEM cost, on demand of Technical Evaluation Committee, if required.</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CMC offered for the quoted equipment should not be more than 5% (Incl. of GST) of the quoted model without any escalation.</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 xml:space="preserve">CMC offered for the quoted equipment must be on OEM’s/bidder’s letterhead. </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Installation process should be performed by OEM trained service engineer/ service representative on OEM’s letter head/ service report, with a mandatory provision of providing preventive service visits of OEM trained service engineer/ service representative quarterly per year till completion of warranty period (i.e. 20 visits for first five years) and further quarterly visit (04 visits/ year) till the completion of CMC period.</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The installation process must be completed by the OEM/ Service provider within 30 days of supply.</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 xml:space="preserve">The accessories/ consumables utilized during the period of installation process should be taken care FOC by OEM/ Service provider.  </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The equipment complies with the requirement of the Medical Device Directive of class I equipment and Electromagnetic compatibility; all supporting documents must be provided.</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b/>
          <w:sz w:val="18"/>
          <w:szCs w:val="24"/>
        </w:rPr>
        <w:t>Equipment should have brand name / model number embossed/ etched on the equipment.</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In case of technical snag/ failure/ breakdown, the response time for Inspection should be within 24 Hour and repair within 3 days, otherwise provide a standby machine until the period of recovery of breakdown of the unit. Failing which will attract penal action as per the decision of the University (Uptime guarantee of 98%).</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b/>
          <w:sz w:val="18"/>
          <w:szCs w:val="24"/>
          <w:u w:val="single"/>
        </w:rPr>
      </w:pPr>
      <w:r w:rsidRPr="0046433E">
        <w:rPr>
          <w:rFonts w:ascii="Times New Roman" w:hAnsi="Times New Roman"/>
          <w:b/>
          <w:sz w:val="18"/>
          <w:szCs w:val="24"/>
          <w:u w:val="single"/>
        </w:rPr>
        <w:t>The page of technical bid should be numbered and checklist should be duly filled as per the annexure and should be in accordance with the format, otherwise it may be the reason for disqualification.</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 xml:space="preserve">All the technical specifications accepted in the compliance statement must be supported by </w:t>
      </w:r>
      <w:r w:rsidRPr="0046433E">
        <w:rPr>
          <w:rFonts w:ascii="Times New Roman" w:hAnsi="Times New Roman"/>
          <w:b/>
          <w:sz w:val="18"/>
          <w:szCs w:val="24"/>
        </w:rPr>
        <w:t>Original Literature from the firm/ O.E.M with Numbering/ Highlighting as per below mentioned format for the compliance statement.</w:t>
      </w:r>
    </w:p>
    <w:tbl>
      <w:tblPr>
        <w:tblW w:w="947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2"/>
        <w:gridCol w:w="2403"/>
        <w:gridCol w:w="1429"/>
        <w:gridCol w:w="4950"/>
      </w:tblGrid>
      <w:tr w:rsidR="00421AFC" w:rsidRPr="0046433E" w:rsidTr="0046433E">
        <w:tc>
          <w:tcPr>
            <w:tcW w:w="692"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b/>
                <w:sz w:val="18"/>
                <w:szCs w:val="24"/>
              </w:rPr>
            </w:pPr>
            <w:r w:rsidRPr="0046433E">
              <w:rPr>
                <w:rFonts w:ascii="Times New Roman" w:hAnsi="Times New Roman"/>
                <w:b/>
                <w:sz w:val="18"/>
                <w:szCs w:val="24"/>
              </w:rPr>
              <w:t>S. No.</w:t>
            </w:r>
          </w:p>
        </w:tc>
        <w:tc>
          <w:tcPr>
            <w:tcW w:w="2403"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b/>
                <w:sz w:val="18"/>
                <w:szCs w:val="24"/>
              </w:rPr>
            </w:pPr>
            <w:r w:rsidRPr="0046433E">
              <w:rPr>
                <w:rFonts w:ascii="Times New Roman" w:hAnsi="Times New Roman"/>
                <w:b/>
                <w:sz w:val="18"/>
                <w:szCs w:val="24"/>
              </w:rPr>
              <w:t>Technical Specification</w:t>
            </w:r>
          </w:p>
        </w:tc>
        <w:tc>
          <w:tcPr>
            <w:tcW w:w="1429"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b/>
                <w:sz w:val="18"/>
                <w:szCs w:val="24"/>
              </w:rPr>
            </w:pPr>
            <w:r w:rsidRPr="0046433E">
              <w:rPr>
                <w:rFonts w:ascii="Times New Roman" w:hAnsi="Times New Roman"/>
                <w:b/>
                <w:sz w:val="18"/>
                <w:szCs w:val="24"/>
              </w:rPr>
              <w:t>Compliance Yes / No</w:t>
            </w:r>
          </w:p>
        </w:tc>
        <w:tc>
          <w:tcPr>
            <w:tcW w:w="4950"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b/>
                <w:sz w:val="18"/>
                <w:szCs w:val="24"/>
              </w:rPr>
            </w:pPr>
            <w:r w:rsidRPr="0046433E">
              <w:rPr>
                <w:rFonts w:ascii="Times New Roman" w:hAnsi="Times New Roman"/>
                <w:b/>
                <w:sz w:val="18"/>
                <w:szCs w:val="24"/>
              </w:rPr>
              <w:t>Page No. in the proposal submitted where documentary evidence is enclosed as per bid Specs with highlighting, Numbering &amp; flagging</w:t>
            </w:r>
          </w:p>
        </w:tc>
      </w:tr>
      <w:tr w:rsidR="00421AFC" w:rsidRPr="0046433E" w:rsidTr="0046433E">
        <w:tc>
          <w:tcPr>
            <w:tcW w:w="692"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sz w:val="18"/>
                <w:szCs w:val="24"/>
              </w:rPr>
            </w:pPr>
            <w:r w:rsidRPr="0046433E">
              <w:rPr>
                <w:rFonts w:ascii="Times New Roman" w:hAnsi="Times New Roman"/>
                <w:sz w:val="18"/>
                <w:szCs w:val="24"/>
              </w:rPr>
              <w:t>1</w:t>
            </w:r>
          </w:p>
        </w:tc>
        <w:tc>
          <w:tcPr>
            <w:tcW w:w="2403"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szCs w:val="24"/>
              </w:rPr>
            </w:pPr>
          </w:p>
        </w:tc>
        <w:tc>
          <w:tcPr>
            <w:tcW w:w="1429"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szCs w:val="24"/>
              </w:rPr>
            </w:pPr>
          </w:p>
        </w:tc>
        <w:tc>
          <w:tcPr>
            <w:tcW w:w="4950"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szCs w:val="24"/>
              </w:rPr>
            </w:pPr>
          </w:p>
        </w:tc>
      </w:tr>
      <w:tr w:rsidR="00421AFC" w:rsidRPr="0046433E" w:rsidTr="0046433E">
        <w:tc>
          <w:tcPr>
            <w:tcW w:w="692" w:type="dxa"/>
            <w:tcBorders>
              <w:top w:val="single" w:sz="4" w:space="0" w:color="000000"/>
              <w:left w:val="single" w:sz="4" w:space="0" w:color="000000"/>
              <w:bottom w:val="single" w:sz="4" w:space="0" w:color="000000"/>
              <w:right w:val="single" w:sz="4" w:space="0" w:color="000000"/>
            </w:tcBorders>
            <w:hideMark/>
          </w:tcPr>
          <w:p w:rsidR="00421AFC" w:rsidRPr="0046433E" w:rsidRDefault="00421AFC" w:rsidP="0046433E">
            <w:pPr>
              <w:spacing w:after="0" w:line="240" w:lineRule="auto"/>
              <w:jc w:val="both"/>
              <w:rPr>
                <w:rFonts w:ascii="Times New Roman" w:hAnsi="Times New Roman"/>
                <w:sz w:val="18"/>
                <w:szCs w:val="24"/>
              </w:rPr>
            </w:pPr>
            <w:r w:rsidRPr="0046433E">
              <w:rPr>
                <w:rFonts w:ascii="Times New Roman" w:hAnsi="Times New Roman"/>
                <w:sz w:val="18"/>
                <w:szCs w:val="24"/>
              </w:rPr>
              <w:t>2</w:t>
            </w:r>
          </w:p>
        </w:tc>
        <w:tc>
          <w:tcPr>
            <w:tcW w:w="2403"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ind w:firstLine="720"/>
              <w:jc w:val="both"/>
              <w:rPr>
                <w:rFonts w:ascii="Times New Roman" w:hAnsi="Times New Roman"/>
                <w:sz w:val="18"/>
                <w:szCs w:val="24"/>
              </w:rPr>
            </w:pPr>
          </w:p>
        </w:tc>
        <w:tc>
          <w:tcPr>
            <w:tcW w:w="1429"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szCs w:val="24"/>
              </w:rPr>
            </w:pPr>
          </w:p>
        </w:tc>
        <w:tc>
          <w:tcPr>
            <w:tcW w:w="4950"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szCs w:val="24"/>
              </w:rPr>
            </w:pPr>
          </w:p>
        </w:tc>
      </w:tr>
    </w:tbl>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Should be quoted with 5-year comprehensive warranty (including all spares, batteries, circuit and other accessories) and five year of Comprehensive maintenance contract (CMC) thereafter.</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Warranty and CMC should include all spares/accessories including preventive maintenance kits, batteries etc.</w:t>
      </w:r>
    </w:p>
    <w:p w:rsidR="00DE4CE4" w:rsidRPr="0046433E" w:rsidRDefault="00421AFC" w:rsidP="00DE4CE4">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Role of consumable, if any, should be quoted separately and they will also be fixed for five years. These should not include any spares/accessories.</w:t>
      </w:r>
    </w:p>
    <w:p w:rsidR="00DE4CE4" w:rsidRPr="0046433E" w:rsidRDefault="00DE4CE4" w:rsidP="00DE4CE4">
      <w:pPr>
        <w:pStyle w:val="ListParagraph"/>
        <w:numPr>
          <w:ilvl w:val="0"/>
          <w:numId w:val="4"/>
        </w:numPr>
        <w:spacing w:line="240" w:lineRule="auto"/>
        <w:ind w:left="426" w:right="-540" w:hanging="426"/>
        <w:jc w:val="both"/>
        <w:rPr>
          <w:rFonts w:ascii="Times New Roman" w:hAnsi="Times New Roman"/>
          <w:b/>
          <w:sz w:val="18"/>
          <w:szCs w:val="24"/>
        </w:rPr>
      </w:pPr>
      <w:r w:rsidRPr="0046433E">
        <w:rPr>
          <w:rFonts w:ascii="Times New Roman" w:hAnsi="Times New Roman"/>
          <w:b/>
          <w:sz w:val="18"/>
          <w:szCs w:val="24"/>
        </w:rPr>
        <w:t>“Since the equipment is related to prevention/cure of Covid-19, only OEM (Original Equipment Manufacturer) is allowed to participate in the bid as per Govt. order no. 1507/71-2-2021-698/2020T.C. dated 03.08.2021 Bid offered by the dealer will not be entertained.”</w:t>
      </w:r>
    </w:p>
    <w:p w:rsidR="00421AFC" w:rsidRPr="0046433E" w:rsidRDefault="00421AFC" w:rsidP="00DE4CE4">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sz w:val="18"/>
          <w:szCs w:val="24"/>
        </w:rPr>
        <w:t>In case of any false information / statement / document found in the bid, such bids shall be liable for rejection and respective bidder shall solely be responsible for the same.</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color w:val="000000"/>
          <w:sz w:val="18"/>
        </w:rPr>
        <w:t>Latest USFDA and / or European CE Document, etc. to be attached (Applicable as per specification).</w:t>
      </w:r>
    </w:p>
    <w:p w:rsidR="00421AFC" w:rsidRPr="0046433E" w:rsidRDefault="00421AFC" w:rsidP="00421AFC">
      <w:pPr>
        <w:pStyle w:val="ListParagraph"/>
        <w:numPr>
          <w:ilvl w:val="0"/>
          <w:numId w:val="4"/>
        </w:numPr>
        <w:spacing w:line="240" w:lineRule="auto"/>
        <w:ind w:left="426" w:right="-540" w:hanging="426"/>
        <w:jc w:val="both"/>
        <w:rPr>
          <w:rFonts w:ascii="Times New Roman" w:hAnsi="Times New Roman"/>
          <w:sz w:val="18"/>
          <w:szCs w:val="24"/>
        </w:rPr>
      </w:pPr>
      <w:r w:rsidRPr="0046433E">
        <w:rPr>
          <w:rFonts w:ascii="Times New Roman" w:hAnsi="Times New Roman"/>
          <w:color w:val="000000"/>
          <w:sz w:val="18"/>
        </w:rPr>
        <w:t>Product Catalogue:- Brochure / Catalogue of quoted product to be attached compulsorily .</w:t>
      </w:r>
    </w:p>
    <w:p w:rsidR="00421AFC" w:rsidRPr="0046433E" w:rsidRDefault="00421AFC" w:rsidP="00421AFC">
      <w:pPr>
        <w:pStyle w:val="ListParagraph"/>
        <w:spacing w:line="240" w:lineRule="auto"/>
        <w:ind w:left="426" w:right="-540"/>
        <w:jc w:val="both"/>
        <w:rPr>
          <w:rFonts w:ascii="Times New Roman" w:hAnsi="Times New Roman"/>
          <w:sz w:val="18"/>
          <w:szCs w:val="24"/>
        </w:rPr>
      </w:pPr>
    </w:p>
    <w:p w:rsidR="00421AFC" w:rsidRPr="0046433E" w:rsidRDefault="00421AFC" w:rsidP="00421AFC">
      <w:pPr>
        <w:pStyle w:val="ListParagraph"/>
        <w:spacing w:line="240" w:lineRule="auto"/>
        <w:ind w:left="426" w:right="-540"/>
        <w:jc w:val="both"/>
        <w:rPr>
          <w:rFonts w:ascii="Times New Roman" w:hAnsi="Times New Roman"/>
          <w:sz w:val="18"/>
          <w:szCs w:val="24"/>
        </w:rPr>
      </w:pPr>
    </w:p>
    <w:p w:rsidR="00421AFC" w:rsidRPr="0046433E" w:rsidRDefault="00421AFC" w:rsidP="00421AFC">
      <w:pPr>
        <w:jc w:val="right"/>
        <w:rPr>
          <w:rFonts w:ascii="Times New Roman" w:hAnsi="Times New Roman"/>
          <w:b/>
          <w:sz w:val="18"/>
        </w:rPr>
      </w:pPr>
      <w:r w:rsidRPr="0046433E">
        <w:rPr>
          <w:rFonts w:ascii="Times New Roman" w:hAnsi="Times New Roman"/>
          <w:sz w:val="20"/>
          <w:szCs w:val="24"/>
        </w:rPr>
        <w:br w:type="page"/>
      </w:r>
      <w:r w:rsidRPr="0046433E">
        <w:rPr>
          <w:rFonts w:ascii="Times New Roman" w:hAnsi="Times New Roman"/>
          <w:b/>
          <w:sz w:val="18"/>
        </w:rPr>
        <w:lastRenderedPageBreak/>
        <w:t>(Annexure-1)</w:t>
      </w:r>
    </w:p>
    <w:p w:rsidR="00421AFC" w:rsidRPr="0046433E" w:rsidRDefault="00421AFC" w:rsidP="00421AFC">
      <w:pPr>
        <w:jc w:val="center"/>
        <w:rPr>
          <w:rFonts w:ascii="Times New Roman" w:hAnsi="Times New Roman"/>
          <w:b/>
          <w:sz w:val="18"/>
        </w:rPr>
      </w:pPr>
      <w:r w:rsidRPr="0046433E">
        <w:rPr>
          <w:rFonts w:ascii="Times New Roman" w:hAnsi="Times New Roman"/>
          <w:b/>
          <w:sz w:val="18"/>
        </w:rPr>
        <w:t>AGREEMENT FOR COMPREHENSIVE MAINTENANCE CONTRACT (CMC)</w:t>
      </w:r>
    </w:p>
    <w:p w:rsidR="00421AFC" w:rsidRPr="0046433E" w:rsidRDefault="00421AFC" w:rsidP="00421AFC">
      <w:pPr>
        <w:jc w:val="both"/>
        <w:rPr>
          <w:rFonts w:ascii="Times New Roman" w:hAnsi="Times New Roman"/>
          <w:b/>
          <w:sz w:val="18"/>
        </w:rPr>
      </w:pPr>
    </w:p>
    <w:p w:rsidR="00421AFC" w:rsidRPr="0046433E" w:rsidRDefault="00421AFC" w:rsidP="00421AFC">
      <w:pPr>
        <w:jc w:val="both"/>
        <w:rPr>
          <w:rFonts w:ascii="Times New Roman" w:hAnsi="Times New Roman"/>
          <w:b/>
          <w:sz w:val="18"/>
        </w:rPr>
      </w:pPr>
      <w:r w:rsidRPr="0046433E">
        <w:rPr>
          <w:rFonts w:ascii="Times New Roman" w:hAnsi="Times New Roman"/>
          <w:sz w:val="18"/>
        </w:rPr>
        <w:t xml:space="preserve">An agreement is hereby made on the day ……month …………..between </w:t>
      </w:r>
      <w:r w:rsidRPr="0046433E">
        <w:rPr>
          <w:rFonts w:ascii="Times New Roman" w:hAnsi="Times New Roman"/>
          <w:b/>
          <w:sz w:val="18"/>
        </w:rPr>
        <w:t>Dr. Ram Manohar Lohiya Institute of Medical Sciences, Lucknow,</w:t>
      </w:r>
      <w:r w:rsidRPr="0046433E">
        <w:rPr>
          <w:rFonts w:ascii="Times New Roman" w:hAnsi="Times New Roman"/>
          <w:sz w:val="18"/>
        </w:rPr>
        <w:t xml:space="preserve"> (hereinafter defined to as first party) and </w:t>
      </w:r>
      <w:r w:rsidRPr="0046433E">
        <w:rPr>
          <w:rFonts w:ascii="Times New Roman" w:hAnsi="Times New Roman"/>
          <w:b/>
          <w:sz w:val="18"/>
        </w:rPr>
        <w:t xml:space="preserve">M/s ____________________________________________ </w:t>
      </w:r>
      <w:r w:rsidRPr="0046433E">
        <w:rPr>
          <w:rFonts w:ascii="Times New Roman" w:hAnsi="Times New Roman"/>
          <w:sz w:val="18"/>
        </w:rPr>
        <w:t>(hereinafter referred to as second party).</w:t>
      </w:r>
    </w:p>
    <w:p w:rsidR="00421AFC" w:rsidRPr="0046433E" w:rsidRDefault="00421AFC" w:rsidP="00421AFC">
      <w:pPr>
        <w:jc w:val="both"/>
        <w:rPr>
          <w:rFonts w:ascii="Times New Roman" w:hAnsi="Times New Roman"/>
          <w:sz w:val="18"/>
        </w:rPr>
      </w:pPr>
      <w:r w:rsidRPr="0046433E">
        <w:rPr>
          <w:rFonts w:ascii="Times New Roman" w:hAnsi="Times New Roman"/>
          <w:sz w:val="18"/>
        </w:rPr>
        <w:t xml:space="preserve">Where as the second party undertakes the maintenance of </w:t>
      </w:r>
      <w:r w:rsidRPr="0046433E">
        <w:rPr>
          <w:rFonts w:ascii="Times New Roman" w:hAnsi="Times New Roman"/>
          <w:b/>
          <w:sz w:val="18"/>
        </w:rPr>
        <w:t>___________________________________________________</w:t>
      </w:r>
      <w:r w:rsidRPr="0046433E">
        <w:rPr>
          <w:rFonts w:ascii="Times New Roman" w:hAnsi="Times New Roman"/>
          <w:sz w:val="18"/>
        </w:rPr>
        <w:t xml:space="preserve">(hereinafter called the equipment) installed in department of </w:t>
      </w:r>
      <w:r w:rsidRPr="0046433E">
        <w:rPr>
          <w:rFonts w:ascii="Times New Roman" w:hAnsi="Times New Roman"/>
          <w:b/>
          <w:sz w:val="18"/>
        </w:rPr>
        <w:t>____________________________</w:t>
      </w:r>
      <w:r w:rsidRPr="0046433E">
        <w:rPr>
          <w:rFonts w:ascii="Times New Roman" w:hAnsi="Times New Roman"/>
          <w:sz w:val="18"/>
        </w:rPr>
        <w:t xml:space="preserve"> and  supply of  genuine spare parts  through their principal </w:t>
      </w:r>
      <w:r w:rsidRPr="0046433E">
        <w:rPr>
          <w:rFonts w:ascii="Times New Roman" w:hAnsi="Times New Roman"/>
          <w:b/>
          <w:sz w:val="18"/>
        </w:rPr>
        <w:t xml:space="preserve">M/s _____________________________________________________. </w:t>
      </w:r>
      <w:r w:rsidRPr="0046433E">
        <w:rPr>
          <w:rFonts w:ascii="Times New Roman" w:hAnsi="Times New Roman"/>
          <w:sz w:val="18"/>
        </w:rPr>
        <w:t>(hereinafter called the manufacturer) thereof subject to the  following  terms and  conditions:-</w:t>
      </w: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SERVICE CHARGES:-</w:t>
      </w:r>
      <w:r w:rsidRPr="0046433E">
        <w:rPr>
          <w:rFonts w:ascii="Times New Roman" w:hAnsi="Times New Roman"/>
          <w:sz w:val="18"/>
        </w:rPr>
        <w:t xml:space="preserve"> As per details given in the supply order No: </w:t>
      </w:r>
      <w:r w:rsidRPr="0046433E">
        <w:rPr>
          <w:rFonts w:ascii="Times New Roman" w:hAnsi="Times New Roman"/>
          <w:b/>
          <w:sz w:val="18"/>
        </w:rPr>
        <w:t>________________________________________</w:t>
      </w:r>
      <w:r w:rsidRPr="0046433E">
        <w:rPr>
          <w:rFonts w:ascii="Times New Roman" w:hAnsi="Times New Roman"/>
          <w:sz w:val="18"/>
        </w:rPr>
        <w:t xml:space="preserve"> dated </w:t>
      </w:r>
      <w:r w:rsidRPr="0046433E">
        <w:rPr>
          <w:rFonts w:ascii="Times New Roman" w:hAnsi="Times New Roman"/>
          <w:b/>
          <w:sz w:val="18"/>
        </w:rPr>
        <w:t>__________</w:t>
      </w:r>
      <w:r w:rsidRPr="0046433E">
        <w:rPr>
          <w:rFonts w:ascii="Times New Roman" w:hAnsi="Times New Roman"/>
          <w:sz w:val="18"/>
        </w:rPr>
        <w:t xml:space="preserve">, cost of </w:t>
      </w:r>
      <w:r w:rsidRPr="0046433E">
        <w:rPr>
          <w:rFonts w:ascii="Times New Roman" w:hAnsi="Times New Roman"/>
          <w:b/>
          <w:sz w:val="18"/>
        </w:rPr>
        <w:t xml:space="preserve">__________________________________________ </w:t>
      </w:r>
      <w:r w:rsidRPr="0046433E">
        <w:rPr>
          <w:rFonts w:ascii="Times New Roman" w:hAnsi="Times New Roman"/>
          <w:sz w:val="18"/>
        </w:rPr>
        <w:t xml:space="preserve">was </w:t>
      </w:r>
      <w:r w:rsidRPr="0046433E">
        <w:rPr>
          <w:rFonts w:ascii="Times New Roman" w:hAnsi="Times New Roman"/>
          <w:b/>
          <w:sz w:val="18"/>
        </w:rPr>
        <w:t>________________________</w:t>
      </w:r>
      <w:r w:rsidRPr="0046433E">
        <w:rPr>
          <w:rFonts w:ascii="Times New Roman" w:hAnsi="Times New Roman"/>
          <w:sz w:val="18"/>
        </w:rPr>
        <w:t xml:space="preserve">. Date of Installation of Equipment was _________ &amp; Date of Expiry of Warranty was- __________ .  As per details given in LC copy exchange rate at the time of purchase of equipment was </w:t>
      </w:r>
      <w:r w:rsidRPr="0046433E">
        <w:rPr>
          <w:rFonts w:ascii="Times New Roman" w:hAnsi="Times New Roman"/>
          <w:b/>
          <w:sz w:val="18"/>
        </w:rPr>
        <w:t xml:space="preserve">____________. </w:t>
      </w:r>
      <w:r w:rsidRPr="0046433E">
        <w:rPr>
          <w:rFonts w:ascii="Times New Roman" w:hAnsi="Times New Roman"/>
          <w:sz w:val="18"/>
        </w:rPr>
        <w:t xml:space="preserve">Therefore FOB value in INR = ___________ x _______ i.e. </w:t>
      </w:r>
      <w:r w:rsidRPr="0046433E">
        <w:rPr>
          <w:rFonts w:ascii="Times New Roman" w:hAnsi="Times New Roman"/>
          <w:b/>
          <w:sz w:val="18"/>
        </w:rPr>
        <w:t>Rs-____________</w:t>
      </w:r>
      <w:r w:rsidRPr="0046433E">
        <w:rPr>
          <w:rFonts w:ascii="Times New Roman" w:hAnsi="Times New Roman"/>
          <w:sz w:val="18"/>
        </w:rPr>
        <w:t xml:space="preserve">. As per clause no: </w:t>
      </w:r>
      <w:r w:rsidRPr="0046433E">
        <w:rPr>
          <w:rFonts w:ascii="Times New Roman" w:hAnsi="Times New Roman"/>
          <w:b/>
          <w:sz w:val="18"/>
        </w:rPr>
        <w:t>____</w:t>
      </w:r>
      <w:r w:rsidRPr="0046433E">
        <w:rPr>
          <w:rFonts w:ascii="Times New Roman" w:hAnsi="Times New Roman"/>
          <w:sz w:val="18"/>
        </w:rPr>
        <w:t xml:space="preserve"> of Terms &amp; Conditions  laid down in the supply order, after expiry of 60-months warranty</w:t>
      </w:r>
      <w:r w:rsidRPr="0046433E">
        <w:rPr>
          <w:rFonts w:ascii="Times New Roman" w:hAnsi="Times New Roman"/>
          <w:b/>
          <w:sz w:val="18"/>
        </w:rPr>
        <w:t>,</w:t>
      </w:r>
      <w:r w:rsidRPr="0046433E">
        <w:rPr>
          <w:rFonts w:ascii="Times New Roman" w:hAnsi="Times New Roman"/>
          <w:sz w:val="18"/>
        </w:rPr>
        <w:t xml:space="preserve"> the CMC value would be @</w:t>
      </w:r>
      <w:r w:rsidRPr="0046433E">
        <w:rPr>
          <w:rFonts w:ascii="Times New Roman" w:hAnsi="Times New Roman"/>
          <w:b/>
          <w:sz w:val="18"/>
        </w:rPr>
        <w:t>____%</w:t>
      </w:r>
      <w:r w:rsidRPr="0046433E">
        <w:rPr>
          <w:rFonts w:ascii="Times New Roman" w:hAnsi="Times New Roman"/>
          <w:sz w:val="18"/>
        </w:rPr>
        <w:t xml:space="preserve"> of the cost of equipment with spares</w:t>
      </w:r>
      <w:r w:rsidRPr="0046433E">
        <w:rPr>
          <w:rFonts w:ascii="Times New Roman" w:hAnsi="Times New Roman"/>
          <w:color w:val="FF0000"/>
          <w:sz w:val="18"/>
        </w:rPr>
        <w:t xml:space="preserve"> </w:t>
      </w:r>
      <w:r w:rsidRPr="0046433E">
        <w:rPr>
          <w:rFonts w:ascii="Times New Roman" w:hAnsi="Times New Roman"/>
          <w:b/>
          <w:sz w:val="18"/>
        </w:rPr>
        <w:t>i.e. net FOB value in equivalent Indian Rupees at the time of purchase of the equipment, excluding the cost of spare parts &amp; consumables received with the equipment, Indian agency commission, Technical service charges and overhead expenses</w:t>
      </w:r>
      <w:r w:rsidRPr="0046433E">
        <w:rPr>
          <w:rFonts w:ascii="Times New Roman" w:hAnsi="Times New Roman"/>
          <w:sz w:val="18"/>
        </w:rPr>
        <w:t>. Therefore, total CMC value calculated will be as below:-</w:t>
      </w:r>
    </w:p>
    <w:p w:rsidR="00421AFC" w:rsidRPr="0046433E" w:rsidRDefault="00421AFC" w:rsidP="00421AFC">
      <w:pPr>
        <w:spacing w:before="100" w:beforeAutospacing="1" w:after="100" w:afterAutospacing="1" w:line="240" w:lineRule="auto"/>
        <w:ind w:left="502"/>
        <w:contextualSpacing/>
        <w:jc w:val="both"/>
        <w:rPr>
          <w:rFonts w:ascii="Times New Roman" w:hAnsi="Times New Roman"/>
          <w:sz w:val="18"/>
        </w:rPr>
      </w:pPr>
      <w:r w:rsidRPr="0046433E">
        <w:rPr>
          <w:rFonts w:ascii="Times New Roman" w:hAnsi="Times New Roman"/>
          <w:sz w:val="18"/>
        </w:rPr>
        <w:t>FOB cost of Equipment (INR)</w:t>
      </w:r>
      <w:r w:rsidRPr="0046433E">
        <w:rPr>
          <w:rFonts w:ascii="Times New Roman" w:hAnsi="Times New Roman"/>
          <w:sz w:val="18"/>
        </w:rPr>
        <w:tab/>
        <w:t>=</w:t>
      </w:r>
      <w:r w:rsidRPr="0046433E">
        <w:rPr>
          <w:rFonts w:ascii="Times New Roman" w:hAnsi="Times New Roman"/>
          <w:sz w:val="18"/>
        </w:rPr>
        <w:tab/>
        <w:t>Rs-__________</w:t>
      </w:r>
    </w:p>
    <w:p w:rsidR="00421AFC" w:rsidRPr="0046433E" w:rsidRDefault="00421AFC" w:rsidP="00421AFC">
      <w:pPr>
        <w:spacing w:before="100" w:beforeAutospacing="1" w:after="100" w:afterAutospacing="1" w:line="240" w:lineRule="auto"/>
        <w:ind w:left="502"/>
        <w:contextualSpacing/>
        <w:jc w:val="both"/>
        <w:rPr>
          <w:rFonts w:ascii="Times New Roman" w:hAnsi="Times New Roman"/>
          <w:sz w:val="18"/>
        </w:rPr>
      </w:pPr>
      <w:r w:rsidRPr="0046433E">
        <w:rPr>
          <w:rFonts w:ascii="Times New Roman" w:hAnsi="Times New Roman"/>
          <w:sz w:val="18"/>
        </w:rPr>
        <w:t>CMC value @___% of FOB (INR)</w:t>
      </w:r>
      <w:r w:rsidRPr="0046433E">
        <w:rPr>
          <w:rFonts w:ascii="Times New Roman" w:hAnsi="Times New Roman"/>
          <w:sz w:val="18"/>
        </w:rPr>
        <w:tab/>
        <w:t>=</w:t>
      </w:r>
      <w:r w:rsidRPr="0046433E">
        <w:rPr>
          <w:rFonts w:ascii="Times New Roman" w:hAnsi="Times New Roman"/>
          <w:sz w:val="18"/>
        </w:rPr>
        <w:tab/>
        <w:t>____% of INR-_________ = Rs-________ + GST</w:t>
      </w:r>
    </w:p>
    <w:p w:rsidR="00421AFC" w:rsidRPr="0046433E" w:rsidRDefault="00421AFC" w:rsidP="00421AFC">
      <w:pPr>
        <w:spacing w:before="100" w:beforeAutospacing="1" w:after="100" w:afterAutospacing="1" w:line="240" w:lineRule="auto"/>
        <w:ind w:left="502"/>
        <w:contextualSpacing/>
        <w:jc w:val="both"/>
        <w:rPr>
          <w:rFonts w:ascii="Times New Roman" w:hAnsi="Times New Roman"/>
          <w:sz w:val="18"/>
        </w:rPr>
      </w:pPr>
      <w:r w:rsidRPr="0046433E">
        <w:rPr>
          <w:rFonts w:ascii="Times New Roman" w:hAnsi="Times New Roman"/>
          <w:sz w:val="18"/>
        </w:rPr>
        <w:t>Detail of equipment covered under the CMC is given in supply order. Any similar/ like equipment can on subsequent date be included in this agreement by the First party intimating the second party in writing on the identical Terms &amp; Conditions on pro-rata basis for balance period. Therefore year wise CMC value from 6</w:t>
      </w:r>
      <w:r w:rsidRPr="0046433E">
        <w:rPr>
          <w:rFonts w:ascii="Times New Roman" w:hAnsi="Times New Roman"/>
          <w:sz w:val="18"/>
          <w:vertAlign w:val="superscript"/>
        </w:rPr>
        <w:t>th</w:t>
      </w:r>
      <w:r w:rsidRPr="0046433E">
        <w:rPr>
          <w:rFonts w:ascii="Times New Roman" w:hAnsi="Times New Roman"/>
          <w:sz w:val="18"/>
        </w:rPr>
        <w:t xml:space="preserve"> to 10</w:t>
      </w:r>
      <w:r w:rsidRPr="0046433E">
        <w:rPr>
          <w:rFonts w:ascii="Times New Roman" w:hAnsi="Times New Roman"/>
          <w:sz w:val="18"/>
          <w:vertAlign w:val="superscript"/>
        </w:rPr>
        <w:t>th</w:t>
      </w:r>
      <w:r w:rsidRPr="0046433E">
        <w:rPr>
          <w:rFonts w:ascii="Times New Roman" w:hAnsi="Times New Roman"/>
          <w:sz w:val="18"/>
        </w:rPr>
        <w:t xml:space="preserve"> year is given below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172"/>
        <w:gridCol w:w="1647"/>
        <w:gridCol w:w="1843"/>
        <w:gridCol w:w="1276"/>
      </w:tblGrid>
      <w:tr w:rsidR="00421AFC" w:rsidRPr="0046433E" w:rsidTr="0046433E">
        <w:trPr>
          <w:trHeight w:val="640"/>
        </w:trPr>
        <w:tc>
          <w:tcPr>
            <w:tcW w:w="851" w:type="dxa"/>
          </w:tcPr>
          <w:p w:rsidR="00421AFC" w:rsidRPr="0046433E" w:rsidRDefault="00421AFC" w:rsidP="0046433E">
            <w:p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sz w:val="18"/>
              </w:rPr>
              <w:t>Sr. No</w:t>
            </w:r>
          </w:p>
        </w:tc>
        <w:tc>
          <w:tcPr>
            <w:tcW w:w="3172" w:type="dxa"/>
          </w:tcPr>
          <w:p w:rsidR="00421AFC" w:rsidRPr="0046433E" w:rsidRDefault="00421AFC" w:rsidP="0046433E">
            <w:pPr>
              <w:spacing w:before="100" w:beforeAutospacing="1" w:after="100" w:afterAutospacing="1" w:line="240" w:lineRule="auto"/>
              <w:contextualSpacing/>
              <w:jc w:val="center"/>
              <w:rPr>
                <w:rFonts w:ascii="Times New Roman" w:hAnsi="Times New Roman"/>
                <w:sz w:val="18"/>
              </w:rPr>
            </w:pPr>
            <w:r w:rsidRPr="0046433E">
              <w:rPr>
                <w:rFonts w:ascii="Times New Roman" w:hAnsi="Times New Roman"/>
                <w:sz w:val="18"/>
              </w:rPr>
              <w:t>Equipment</w:t>
            </w:r>
          </w:p>
        </w:tc>
        <w:tc>
          <w:tcPr>
            <w:tcW w:w="1647" w:type="dxa"/>
          </w:tcPr>
          <w:p w:rsidR="00421AFC" w:rsidRPr="0046433E" w:rsidRDefault="00421AFC" w:rsidP="0046433E">
            <w:pPr>
              <w:spacing w:before="100" w:beforeAutospacing="1" w:after="100" w:afterAutospacing="1"/>
              <w:contextualSpacing/>
              <w:jc w:val="center"/>
              <w:rPr>
                <w:rFonts w:ascii="Times New Roman" w:hAnsi="Times New Roman"/>
                <w:sz w:val="18"/>
              </w:rPr>
            </w:pPr>
            <w:r w:rsidRPr="0046433E">
              <w:rPr>
                <w:rFonts w:ascii="Times New Roman" w:hAnsi="Times New Roman"/>
                <w:sz w:val="18"/>
              </w:rPr>
              <w:t>CMC Year</w:t>
            </w:r>
          </w:p>
        </w:tc>
        <w:tc>
          <w:tcPr>
            <w:tcW w:w="1843" w:type="dxa"/>
          </w:tcPr>
          <w:p w:rsidR="00421AFC" w:rsidRPr="0046433E" w:rsidRDefault="00421AFC" w:rsidP="0046433E">
            <w:pPr>
              <w:spacing w:before="100" w:beforeAutospacing="1" w:after="100" w:afterAutospacing="1" w:line="240" w:lineRule="auto"/>
              <w:contextualSpacing/>
              <w:jc w:val="center"/>
              <w:rPr>
                <w:rFonts w:ascii="Times New Roman" w:hAnsi="Times New Roman"/>
                <w:sz w:val="18"/>
              </w:rPr>
            </w:pPr>
            <w:r w:rsidRPr="0046433E">
              <w:rPr>
                <w:rFonts w:ascii="Times New Roman" w:hAnsi="Times New Roman"/>
                <w:sz w:val="18"/>
              </w:rPr>
              <w:t>CMC Amount (INR)</w:t>
            </w:r>
          </w:p>
        </w:tc>
        <w:tc>
          <w:tcPr>
            <w:tcW w:w="1276" w:type="dxa"/>
          </w:tcPr>
          <w:p w:rsidR="00421AFC" w:rsidRPr="0046433E" w:rsidRDefault="00421AFC" w:rsidP="0046433E">
            <w:pPr>
              <w:spacing w:before="100" w:beforeAutospacing="1" w:after="100" w:afterAutospacing="1" w:line="240" w:lineRule="auto"/>
              <w:contextualSpacing/>
              <w:jc w:val="center"/>
              <w:rPr>
                <w:rFonts w:ascii="Times New Roman" w:hAnsi="Times New Roman"/>
                <w:sz w:val="18"/>
              </w:rPr>
            </w:pPr>
            <w:r w:rsidRPr="0046433E">
              <w:rPr>
                <w:rFonts w:ascii="Times New Roman" w:hAnsi="Times New Roman"/>
                <w:sz w:val="18"/>
              </w:rPr>
              <w:t>Taxes</w:t>
            </w:r>
          </w:p>
        </w:tc>
      </w:tr>
      <w:tr w:rsidR="00421AFC" w:rsidRPr="0046433E" w:rsidTr="0046433E">
        <w:tc>
          <w:tcPr>
            <w:tcW w:w="851" w:type="dxa"/>
          </w:tcPr>
          <w:p w:rsidR="00421AFC" w:rsidRPr="0046433E" w:rsidRDefault="00421AFC" w:rsidP="0046433E">
            <w:pPr>
              <w:spacing w:before="100" w:beforeAutospacing="1" w:after="100" w:afterAutospacing="1" w:line="240" w:lineRule="auto"/>
              <w:contextualSpacing/>
              <w:jc w:val="center"/>
              <w:rPr>
                <w:rFonts w:ascii="Times New Roman" w:hAnsi="Times New Roman"/>
                <w:sz w:val="18"/>
              </w:rPr>
            </w:pPr>
            <w:r w:rsidRPr="0046433E">
              <w:rPr>
                <w:rFonts w:ascii="Times New Roman" w:hAnsi="Times New Roman"/>
                <w:sz w:val="18"/>
              </w:rPr>
              <w:t>01</w:t>
            </w:r>
          </w:p>
        </w:tc>
        <w:tc>
          <w:tcPr>
            <w:tcW w:w="3172" w:type="dxa"/>
            <w:vMerge w:val="restart"/>
          </w:tcPr>
          <w:p w:rsidR="00421AFC" w:rsidRPr="0046433E" w:rsidRDefault="00421AFC" w:rsidP="0046433E">
            <w:pPr>
              <w:spacing w:before="100" w:beforeAutospacing="1" w:after="100" w:afterAutospacing="1" w:line="240" w:lineRule="auto"/>
              <w:contextualSpacing/>
              <w:jc w:val="center"/>
              <w:rPr>
                <w:rFonts w:ascii="Times New Roman" w:hAnsi="Times New Roman"/>
                <w:sz w:val="18"/>
              </w:rPr>
            </w:pPr>
          </w:p>
        </w:tc>
        <w:tc>
          <w:tcPr>
            <w:tcW w:w="1647"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6</w:t>
            </w:r>
            <w:r w:rsidRPr="0046433E">
              <w:rPr>
                <w:rFonts w:ascii="Times New Roman" w:hAnsi="Times New Roman"/>
                <w:sz w:val="18"/>
                <w:vertAlign w:val="superscript"/>
              </w:rPr>
              <w:t>th</w:t>
            </w:r>
            <w:r w:rsidRPr="0046433E">
              <w:rPr>
                <w:rFonts w:ascii="Times New Roman" w:hAnsi="Times New Roman"/>
                <w:sz w:val="18"/>
              </w:rPr>
              <w:t xml:space="preserve"> </w:t>
            </w:r>
          </w:p>
        </w:tc>
        <w:tc>
          <w:tcPr>
            <w:tcW w:w="1843" w:type="dxa"/>
          </w:tcPr>
          <w:p w:rsidR="00421AFC" w:rsidRPr="0046433E" w:rsidRDefault="00421AFC" w:rsidP="0046433E">
            <w:pPr>
              <w:spacing w:after="0"/>
              <w:jc w:val="center"/>
              <w:rPr>
                <w:rFonts w:ascii="Times New Roman" w:hAnsi="Times New Roman"/>
                <w:sz w:val="18"/>
              </w:rPr>
            </w:pPr>
          </w:p>
        </w:tc>
        <w:tc>
          <w:tcPr>
            <w:tcW w:w="1276" w:type="dxa"/>
            <w:vMerge w:val="restart"/>
          </w:tcPr>
          <w:p w:rsidR="00421AFC" w:rsidRPr="0046433E" w:rsidRDefault="00421AFC" w:rsidP="0046433E">
            <w:pPr>
              <w:spacing w:before="100" w:beforeAutospacing="1" w:after="100" w:afterAutospacing="1" w:line="240" w:lineRule="auto"/>
              <w:ind w:left="-108"/>
              <w:contextualSpacing/>
              <w:jc w:val="center"/>
              <w:rPr>
                <w:rFonts w:ascii="Times New Roman" w:hAnsi="Times New Roman"/>
                <w:sz w:val="18"/>
              </w:rPr>
            </w:pPr>
            <w:r w:rsidRPr="0046433E">
              <w:rPr>
                <w:rFonts w:ascii="Times New Roman" w:hAnsi="Times New Roman"/>
                <w:sz w:val="18"/>
              </w:rPr>
              <w:t>GST as applicable to be paid extra</w:t>
            </w:r>
          </w:p>
        </w:tc>
      </w:tr>
      <w:tr w:rsidR="00421AFC" w:rsidRPr="0046433E" w:rsidTr="0046433E">
        <w:tc>
          <w:tcPr>
            <w:tcW w:w="851"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02</w:t>
            </w:r>
          </w:p>
        </w:tc>
        <w:tc>
          <w:tcPr>
            <w:tcW w:w="3172" w:type="dxa"/>
            <w:vMerge/>
          </w:tcPr>
          <w:p w:rsidR="00421AFC" w:rsidRPr="0046433E" w:rsidRDefault="00421AFC" w:rsidP="0046433E">
            <w:pPr>
              <w:spacing w:after="0" w:line="240" w:lineRule="auto"/>
              <w:contextualSpacing/>
              <w:jc w:val="both"/>
              <w:rPr>
                <w:rFonts w:ascii="Times New Roman" w:hAnsi="Times New Roman"/>
                <w:sz w:val="18"/>
              </w:rPr>
            </w:pPr>
          </w:p>
        </w:tc>
        <w:tc>
          <w:tcPr>
            <w:tcW w:w="1647"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7</w:t>
            </w:r>
            <w:r w:rsidRPr="0046433E">
              <w:rPr>
                <w:rFonts w:ascii="Times New Roman" w:hAnsi="Times New Roman"/>
                <w:sz w:val="18"/>
                <w:vertAlign w:val="superscript"/>
              </w:rPr>
              <w:t>th</w:t>
            </w:r>
            <w:r w:rsidRPr="0046433E">
              <w:rPr>
                <w:rFonts w:ascii="Times New Roman" w:hAnsi="Times New Roman"/>
                <w:sz w:val="18"/>
              </w:rPr>
              <w:t xml:space="preserve"> </w:t>
            </w:r>
          </w:p>
        </w:tc>
        <w:tc>
          <w:tcPr>
            <w:tcW w:w="1843" w:type="dxa"/>
          </w:tcPr>
          <w:p w:rsidR="00421AFC" w:rsidRPr="0046433E" w:rsidRDefault="00421AFC" w:rsidP="0046433E">
            <w:pPr>
              <w:spacing w:after="0"/>
              <w:jc w:val="center"/>
              <w:rPr>
                <w:rFonts w:ascii="Times New Roman" w:hAnsi="Times New Roman"/>
                <w:sz w:val="18"/>
              </w:rPr>
            </w:pPr>
          </w:p>
        </w:tc>
        <w:tc>
          <w:tcPr>
            <w:tcW w:w="1276" w:type="dxa"/>
            <w:vMerge/>
          </w:tcPr>
          <w:p w:rsidR="00421AFC" w:rsidRPr="0046433E" w:rsidRDefault="00421AFC" w:rsidP="0046433E">
            <w:pPr>
              <w:spacing w:after="0" w:line="240" w:lineRule="auto"/>
              <w:contextualSpacing/>
              <w:jc w:val="both"/>
              <w:rPr>
                <w:rFonts w:ascii="Times New Roman" w:hAnsi="Times New Roman"/>
                <w:sz w:val="18"/>
              </w:rPr>
            </w:pPr>
          </w:p>
        </w:tc>
      </w:tr>
      <w:tr w:rsidR="00421AFC" w:rsidRPr="0046433E" w:rsidTr="0046433E">
        <w:tc>
          <w:tcPr>
            <w:tcW w:w="851"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03</w:t>
            </w:r>
          </w:p>
        </w:tc>
        <w:tc>
          <w:tcPr>
            <w:tcW w:w="3172" w:type="dxa"/>
            <w:vMerge/>
          </w:tcPr>
          <w:p w:rsidR="00421AFC" w:rsidRPr="0046433E" w:rsidRDefault="00421AFC" w:rsidP="0046433E">
            <w:pPr>
              <w:spacing w:after="0" w:line="240" w:lineRule="auto"/>
              <w:contextualSpacing/>
              <w:jc w:val="both"/>
              <w:rPr>
                <w:rFonts w:ascii="Times New Roman" w:hAnsi="Times New Roman"/>
                <w:sz w:val="18"/>
              </w:rPr>
            </w:pPr>
          </w:p>
        </w:tc>
        <w:tc>
          <w:tcPr>
            <w:tcW w:w="1647"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8</w:t>
            </w:r>
            <w:r w:rsidRPr="0046433E">
              <w:rPr>
                <w:rFonts w:ascii="Times New Roman" w:hAnsi="Times New Roman"/>
                <w:sz w:val="18"/>
                <w:vertAlign w:val="superscript"/>
              </w:rPr>
              <w:t>th</w:t>
            </w:r>
            <w:r w:rsidRPr="0046433E">
              <w:rPr>
                <w:rFonts w:ascii="Times New Roman" w:hAnsi="Times New Roman"/>
                <w:sz w:val="18"/>
              </w:rPr>
              <w:t xml:space="preserve"> </w:t>
            </w:r>
          </w:p>
        </w:tc>
        <w:tc>
          <w:tcPr>
            <w:tcW w:w="1843" w:type="dxa"/>
          </w:tcPr>
          <w:p w:rsidR="00421AFC" w:rsidRPr="0046433E" w:rsidRDefault="00421AFC" w:rsidP="0046433E">
            <w:pPr>
              <w:spacing w:after="0"/>
              <w:jc w:val="center"/>
              <w:rPr>
                <w:rFonts w:ascii="Times New Roman" w:hAnsi="Times New Roman"/>
                <w:sz w:val="18"/>
              </w:rPr>
            </w:pPr>
          </w:p>
        </w:tc>
        <w:tc>
          <w:tcPr>
            <w:tcW w:w="1276" w:type="dxa"/>
            <w:vMerge/>
          </w:tcPr>
          <w:p w:rsidR="00421AFC" w:rsidRPr="0046433E" w:rsidRDefault="00421AFC" w:rsidP="0046433E">
            <w:pPr>
              <w:spacing w:after="0" w:line="240" w:lineRule="auto"/>
              <w:contextualSpacing/>
              <w:jc w:val="both"/>
              <w:rPr>
                <w:rFonts w:ascii="Times New Roman" w:hAnsi="Times New Roman"/>
                <w:sz w:val="18"/>
              </w:rPr>
            </w:pPr>
          </w:p>
        </w:tc>
      </w:tr>
      <w:tr w:rsidR="00421AFC" w:rsidRPr="0046433E" w:rsidTr="0046433E">
        <w:tc>
          <w:tcPr>
            <w:tcW w:w="851"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04</w:t>
            </w:r>
          </w:p>
        </w:tc>
        <w:tc>
          <w:tcPr>
            <w:tcW w:w="3172" w:type="dxa"/>
            <w:vMerge/>
          </w:tcPr>
          <w:p w:rsidR="00421AFC" w:rsidRPr="0046433E" w:rsidRDefault="00421AFC" w:rsidP="0046433E">
            <w:pPr>
              <w:spacing w:after="0" w:line="240" w:lineRule="auto"/>
              <w:contextualSpacing/>
              <w:jc w:val="both"/>
              <w:rPr>
                <w:rFonts w:ascii="Times New Roman" w:hAnsi="Times New Roman"/>
                <w:sz w:val="18"/>
              </w:rPr>
            </w:pPr>
          </w:p>
        </w:tc>
        <w:tc>
          <w:tcPr>
            <w:tcW w:w="1647"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9</w:t>
            </w:r>
            <w:r w:rsidRPr="0046433E">
              <w:rPr>
                <w:rFonts w:ascii="Times New Roman" w:hAnsi="Times New Roman"/>
                <w:sz w:val="18"/>
                <w:vertAlign w:val="superscript"/>
              </w:rPr>
              <w:t>th</w:t>
            </w:r>
            <w:r w:rsidRPr="0046433E">
              <w:rPr>
                <w:rFonts w:ascii="Times New Roman" w:hAnsi="Times New Roman"/>
                <w:sz w:val="18"/>
              </w:rPr>
              <w:t xml:space="preserve"> </w:t>
            </w:r>
          </w:p>
        </w:tc>
        <w:tc>
          <w:tcPr>
            <w:tcW w:w="1843" w:type="dxa"/>
          </w:tcPr>
          <w:p w:rsidR="00421AFC" w:rsidRPr="0046433E" w:rsidRDefault="00421AFC" w:rsidP="0046433E">
            <w:pPr>
              <w:spacing w:after="0"/>
              <w:jc w:val="center"/>
              <w:rPr>
                <w:rFonts w:ascii="Times New Roman" w:hAnsi="Times New Roman"/>
                <w:sz w:val="18"/>
              </w:rPr>
            </w:pPr>
          </w:p>
        </w:tc>
        <w:tc>
          <w:tcPr>
            <w:tcW w:w="1276" w:type="dxa"/>
            <w:vMerge/>
          </w:tcPr>
          <w:p w:rsidR="00421AFC" w:rsidRPr="0046433E" w:rsidRDefault="00421AFC" w:rsidP="0046433E">
            <w:pPr>
              <w:spacing w:after="0" w:line="240" w:lineRule="auto"/>
              <w:contextualSpacing/>
              <w:jc w:val="both"/>
              <w:rPr>
                <w:rFonts w:ascii="Times New Roman" w:hAnsi="Times New Roman"/>
                <w:sz w:val="18"/>
              </w:rPr>
            </w:pPr>
          </w:p>
        </w:tc>
      </w:tr>
      <w:tr w:rsidR="00421AFC" w:rsidRPr="0046433E" w:rsidTr="0046433E">
        <w:tc>
          <w:tcPr>
            <w:tcW w:w="851"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05</w:t>
            </w:r>
          </w:p>
        </w:tc>
        <w:tc>
          <w:tcPr>
            <w:tcW w:w="3172" w:type="dxa"/>
            <w:vMerge/>
          </w:tcPr>
          <w:p w:rsidR="00421AFC" w:rsidRPr="0046433E" w:rsidRDefault="00421AFC" w:rsidP="0046433E">
            <w:pPr>
              <w:spacing w:after="0" w:line="240" w:lineRule="auto"/>
              <w:contextualSpacing/>
              <w:jc w:val="both"/>
              <w:rPr>
                <w:rFonts w:ascii="Times New Roman" w:hAnsi="Times New Roman"/>
                <w:sz w:val="18"/>
              </w:rPr>
            </w:pPr>
          </w:p>
        </w:tc>
        <w:tc>
          <w:tcPr>
            <w:tcW w:w="1647" w:type="dxa"/>
          </w:tcPr>
          <w:p w:rsidR="00421AFC" w:rsidRPr="0046433E" w:rsidRDefault="00421AFC" w:rsidP="0046433E">
            <w:pPr>
              <w:spacing w:after="0" w:line="240" w:lineRule="auto"/>
              <w:contextualSpacing/>
              <w:jc w:val="center"/>
              <w:rPr>
                <w:rFonts w:ascii="Times New Roman" w:hAnsi="Times New Roman"/>
                <w:sz w:val="18"/>
              </w:rPr>
            </w:pPr>
            <w:r w:rsidRPr="0046433E">
              <w:rPr>
                <w:rFonts w:ascii="Times New Roman" w:hAnsi="Times New Roman"/>
                <w:sz w:val="18"/>
              </w:rPr>
              <w:t>10</w:t>
            </w:r>
            <w:r w:rsidRPr="0046433E">
              <w:rPr>
                <w:rFonts w:ascii="Times New Roman" w:hAnsi="Times New Roman"/>
                <w:sz w:val="18"/>
                <w:vertAlign w:val="superscript"/>
              </w:rPr>
              <w:t>th</w:t>
            </w:r>
            <w:r w:rsidRPr="0046433E">
              <w:rPr>
                <w:rFonts w:ascii="Times New Roman" w:hAnsi="Times New Roman"/>
                <w:sz w:val="18"/>
              </w:rPr>
              <w:t xml:space="preserve"> </w:t>
            </w:r>
          </w:p>
        </w:tc>
        <w:tc>
          <w:tcPr>
            <w:tcW w:w="1843" w:type="dxa"/>
          </w:tcPr>
          <w:p w:rsidR="00421AFC" w:rsidRPr="0046433E" w:rsidRDefault="00421AFC" w:rsidP="0046433E">
            <w:pPr>
              <w:spacing w:after="0"/>
              <w:jc w:val="center"/>
              <w:rPr>
                <w:rFonts w:ascii="Times New Roman" w:hAnsi="Times New Roman"/>
                <w:sz w:val="18"/>
              </w:rPr>
            </w:pPr>
          </w:p>
        </w:tc>
        <w:tc>
          <w:tcPr>
            <w:tcW w:w="1276" w:type="dxa"/>
            <w:vMerge/>
          </w:tcPr>
          <w:p w:rsidR="00421AFC" w:rsidRPr="0046433E" w:rsidRDefault="00421AFC" w:rsidP="0046433E">
            <w:pPr>
              <w:spacing w:after="0" w:line="240" w:lineRule="auto"/>
              <w:contextualSpacing/>
              <w:jc w:val="both"/>
              <w:rPr>
                <w:rFonts w:ascii="Times New Roman" w:hAnsi="Times New Roman"/>
                <w:sz w:val="18"/>
              </w:rPr>
            </w:pPr>
          </w:p>
        </w:tc>
      </w:tr>
    </w:tbl>
    <w:p w:rsidR="00421AFC" w:rsidRPr="0046433E" w:rsidRDefault="00421AFC" w:rsidP="00421AFC">
      <w:pPr>
        <w:spacing w:after="0" w:line="240" w:lineRule="auto"/>
        <w:contextualSpacing/>
        <w:jc w:val="both"/>
        <w:rPr>
          <w:rFonts w:ascii="Times New Roman" w:hAnsi="Times New Roman"/>
          <w:sz w:val="18"/>
        </w:rPr>
      </w:pP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 xml:space="preserve">ESCALATION CHARGES : The annual increase in value of Comprehensive Maintenance Contract charges will be ____ % escalation of the original value of contract, </w:t>
      </w:r>
      <w:r w:rsidRPr="0046433E">
        <w:rPr>
          <w:rFonts w:ascii="Times New Roman" w:hAnsi="Times New Roman"/>
          <w:sz w:val="18"/>
        </w:rPr>
        <w:t xml:space="preserve">as per clause no: </w:t>
      </w:r>
      <w:r w:rsidRPr="0046433E">
        <w:rPr>
          <w:rFonts w:ascii="Times New Roman" w:hAnsi="Times New Roman"/>
          <w:b/>
          <w:sz w:val="18"/>
        </w:rPr>
        <w:t xml:space="preserve">____ </w:t>
      </w:r>
      <w:r w:rsidRPr="0046433E">
        <w:rPr>
          <w:rFonts w:ascii="Times New Roman" w:hAnsi="Times New Roman"/>
          <w:sz w:val="18"/>
        </w:rPr>
        <w:t>of Terms &amp; Conditions laid down in Supply Order.</w:t>
      </w:r>
    </w:p>
    <w:p w:rsidR="00421AFC" w:rsidRPr="0046433E" w:rsidRDefault="00421AFC" w:rsidP="00421AFC">
      <w:pPr>
        <w:spacing w:before="100" w:beforeAutospacing="1" w:after="100" w:afterAutospacing="1" w:line="240" w:lineRule="auto"/>
        <w:ind w:left="502"/>
        <w:contextualSpacing/>
        <w:jc w:val="both"/>
        <w:rPr>
          <w:rFonts w:ascii="Times New Roman" w:hAnsi="Times New Roman"/>
          <w:sz w:val="18"/>
        </w:rPr>
      </w:pP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PERIOD:</w:t>
      </w:r>
      <w:r w:rsidRPr="0046433E">
        <w:rPr>
          <w:rFonts w:ascii="Times New Roman" w:hAnsi="Times New Roman"/>
          <w:sz w:val="18"/>
        </w:rPr>
        <w:t>- The CMC agreement can be renewed upto maximum period of 05 years. The CMC agreement shall be executed w.e.f. (</w:t>
      </w:r>
      <w:r w:rsidRPr="0046433E">
        <w:rPr>
          <w:rFonts w:ascii="Times New Roman" w:hAnsi="Times New Roman"/>
          <w:b/>
          <w:sz w:val="18"/>
        </w:rPr>
        <w:t>_________ to _________) OR Date of Signing of Agreement</w:t>
      </w:r>
      <w:r w:rsidRPr="0046433E">
        <w:rPr>
          <w:rFonts w:ascii="Times New Roman" w:hAnsi="Times New Roman"/>
          <w:sz w:val="18"/>
        </w:rPr>
        <w:t>. The CMC agreement shall remain in force effective on yearly renewable basis, subject to satisfactory performance report &amp; recommendation of HOD/s (Head of Department) concerned.</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b/>
          <w:sz w:val="18"/>
        </w:rPr>
      </w:pP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TAXES/DUTIES: -</w:t>
      </w:r>
      <w:r w:rsidRPr="0046433E">
        <w:rPr>
          <w:rFonts w:ascii="Times New Roman" w:hAnsi="Times New Roman"/>
          <w:sz w:val="18"/>
        </w:rPr>
        <w:t xml:space="preserve"> As tax and other charges being statuary in nature which are levied by the state government/ Central government from time to time will be paid extra as applicable. </w:t>
      </w:r>
    </w:p>
    <w:p w:rsidR="00421AFC" w:rsidRPr="0046433E" w:rsidRDefault="00421AFC" w:rsidP="00421AFC">
      <w:pPr>
        <w:spacing w:before="100" w:beforeAutospacing="1" w:after="100" w:afterAutospacing="1" w:line="240" w:lineRule="auto"/>
        <w:contextualSpacing/>
        <w:jc w:val="both"/>
        <w:rPr>
          <w:rFonts w:ascii="Times New Roman" w:hAnsi="Times New Roman"/>
          <w:sz w:val="18"/>
        </w:rPr>
      </w:pP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PLACE:</w:t>
      </w:r>
      <w:r w:rsidRPr="0046433E">
        <w:rPr>
          <w:rFonts w:ascii="Times New Roman" w:hAnsi="Times New Roman"/>
          <w:sz w:val="18"/>
        </w:rPr>
        <w:t xml:space="preserve">  The place of maintenance of equipments will be installation site/s at DR.RMLIMS, Lucknow. Place of installation has been mentioned in the supply order.  In the event of any major breakdown, if repair cannot be carried out at the Institute , the defect will be got rectified at any service centre as the second party may think proper after approval from the Institute but dismantling, packing, forwarding, transportation and insurance charges etc if any, would be borne by the second party.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p>
    <w:p w:rsidR="00421AFC" w:rsidRPr="0046433E" w:rsidRDefault="00421AFC" w:rsidP="00421AFC">
      <w:pPr>
        <w:numPr>
          <w:ilvl w:val="0"/>
          <w:numId w:val="9"/>
        </w:numPr>
        <w:jc w:val="both"/>
        <w:rPr>
          <w:rFonts w:ascii="Times New Roman" w:hAnsi="Times New Roman"/>
          <w:sz w:val="18"/>
        </w:rPr>
      </w:pPr>
      <w:r w:rsidRPr="0046433E">
        <w:rPr>
          <w:rFonts w:ascii="Times New Roman" w:hAnsi="Times New Roman"/>
          <w:b/>
          <w:sz w:val="18"/>
        </w:rPr>
        <w:t xml:space="preserve">PAYMENT: </w:t>
      </w:r>
      <w:r w:rsidRPr="0046433E">
        <w:rPr>
          <w:rFonts w:ascii="Times New Roman" w:hAnsi="Times New Roman"/>
          <w:sz w:val="18"/>
        </w:rPr>
        <w:t xml:space="preserve">Payment would be released on </w:t>
      </w:r>
      <w:r w:rsidRPr="0046433E">
        <w:rPr>
          <w:rFonts w:ascii="Times New Roman" w:hAnsi="Times New Roman"/>
          <w:b/>
          <w:sz w:val="18"/>
        </w:rPr>
        <w:t>_________</w:t>
      </w:r>
      <w:r w:rsidRPr="0046433E">
        <w:rPr>
          <w:rFonts w:ascii="Times New Roman" w:hAnsi="Times New Roman"/>
          <w:sz w:val="18"/>
        </w:rPr>
        <w:t xml:space="preserve"> basis on the recommendation of the Head of the Department. The second party shall submit payment bills separately department wise and equipment wise. The payment shall be released after submission of bills by the second party. The payment of subsequent installment will be made on satisfactory execution of agreement for the period related to the previous installment for which concerned Head(s) of department will certify. </w:t>
      </w:r>
    </w:p>
    <w:p w:rsidR="00421AFC" w:rsidRPr="0046433E" w:rsidRDefault="00421AFC" w:rsidP="00421AFC">
      <w:pPr>
        <w:numPr>
          <w:ilvl w:val="0"/>
          <w:numId w:val="9"/>
        </w:numPr>
        <w:spacing w:before="100" w:beforeAutospacing="1" w:after="100" w:afterAutospacing="1" w:line="240" w:lineRule="auto"/>
        <w:contextualSpacing/>
        <w:jc w:val="both"/>
        <w:rPr>
          <w:rFonts w:ascii="Times New Roman" w:hAnsi="Times New Roman"/>
          <w:sz w:val="18"/>
        </w:rPr>
      </w:pPr>
      <w:r w:rsidRPr="0046433E">
        <w:rPr>
          <w:rFonts w:ascii="Times New Roman" w:hAnsi="Times New Roman"/>
          <w:b/>
          <w:sz w:val="18"/>
        </w:rPr>
        <w:t>SCOPE:</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r w:rsidRPr="0046433E">
        <w:rPr>
          <w:rFonts w:ascii="Times New Roman" w:hAnsi="Times New Roman"/>
          <w:b/>
          <w:sz w:val="18"/>
        </w:rPr>
        <w:t xml:space="preserve"> (a) </w:t>
      </w:r>
      <w:r w:rsidRPr="0046433E">
        <w:rPr>
          <w:rFonts w:ascii="Times New Roman" w:hAnsi="Times New Roman"/>
          <w:sz w:val="18"/>
        </w:rPr>
        <w:t xml:space="preserve">The equipment as detailed in the Supply Order is covered under this contract and shall be repaired / rectified on site as &amp; when the same is reported to be out of order. The cost of the genuine / original spares required for maintenance of the main equipment &amp; vendor items shall be borne by the second party inclusive of preventive maintenance parts.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p>
    <w:p w:rsidR="00421AFC" w:rsidRPr="0046433E" w:rsidRDefault="00421AFC" w:rsidP="00421AFC">
      <w:pPr>
        <w:spacing w:before="100" w:beforeAutospacing="1" w:after="100" w:afterAutospacing="1" w:line="240" w:lineRule="auto"/>
        <w:ind w:left="360"/>
        <w:contextualSpacing/>
        <w:jc w:val="both"/>
        <w:rPr>
          <w:rFonts w:ascii="Times New Roman" w:hAnsi="Times New Roman"/>
          <w:strike/>
          <w:sz w:val="18"/>
        </w:rPr>
      </w:pPr>
      <w:r w:rsidRPr="0046433E">
        <w:rPr>
          <w:rFonts w:ascii="Times New Roman" w:hAnsi="Times New Roman"/>
          <w:sz w:val="18"/>
        </w:rPr>
        <w:t xml:space="preserve">(b) </w:t>
      </w:r>
      <w:r w:rsidRPr="0046433E">
        <w:rPr>
          <w:rFonts w:ascii="Times New Roman" w:hAnsi="Times New Roman"/>
          <w:b/>
          <w:sz w:val="18"/>
        </w:rPr>
        <w:t>Preventive maintenance services (PMS).</w:t>
      </w:r>
      <w:r w:rsidRPr="0046433E">
        <w:rPr>
          <w:rFonts w:ascii="Times New Roman" w:hAnsi="Times New Roman"/>
          <w:sz w:val="18"/>
        </w:rPr>
        <w:t xml:space="preserve"> The second party will provide </w:t>
      </w:r>
      <w:r w:rsidRPr="0046433E">
        <w:rPr>
          <w:rFonts w:ascii="Times New Roman" w:hAnsi="Times New Roman"/>
          <w:b/>
          <w:sz w:val="18"/>
        </w:rPr>
        <w:t>________ Preventive Maintenance (PM)</w:t>
      </w:r>
      <w:r w:rsidRPr="0046433E">
        <w:rPr>
          <w:rFonts w:ascii="Times New Roman" w:hAnsi="Times New Roman"/>
          <w:sz w:val="18"/>
        </w:rPr>
        <w:t xml:space="preserve"> and shall do inspections as determined by second party to be performed as scheduled. Apart from PM, the firm will provide unlimited breakdown calls per year. These inspections may include certain parts which are prone to wear &amp; tear. The service engineer of the second party shall be required to submit a service report of each visit signed by the designated authority by the first party’s department and record the same in the logbook.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r w:rsidRPr="0046433E">
        <w:rPr>
          <w:rFonts w:ascii="Times New Roman" w:hAnsi="Times New Roman"/>
          <w:sz w:val="18"/>
        </w:rPr>
        <w:t xml:space="preserve">(c) Replacement of any part/spares/accessories will be done on the basis of the consultation between both parties.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r w:rsidRPr="0046433E">
        <w:rPr>
          <w:rFonts w:ascii="Times New Roman" w:hAnsi="Times New Roman"/>
          <w:sz w:val="18"/>
        </w:rPr>
        <w:t xml:space="preserve">(d) Spare parts requiring replacement are to be procured by second party from the manufacturer and the costs of these components are included in the said CMC value.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p>
    <w:p w:rsidR="00421AFC" w:rsidRPr="0046433E" w:rsidRDefault="00421AFC" w:rsidP="00421AFC">
      <w:pPr>
        <w:spacing w:before="100" w:beforeAutospacing="1" w:after="100" w:afterAutospacing="1" w:line="240" w:lineRule="auto"/>
        <w:ind w:left="360"/>
        <w:contextualSpacing/>
        <w:jc w:val="both"/>
        <w:rPr>
          <w:rFonts w:ascii="Times New Roman" w:hAnsi="Times New Roman"/>
          <w:sz w:val="18"/>
        </w:rPr>
      </w:pPr>
      <w:r w:rsidRPr="0046433E">
        <w:rPr>
          <w:rFonts w:ascii="Times New Roman" w:hAnsi="Times New Roman"/>
          <w:sz w:val="18"/>
        </w:rPr>
        <w:t xml:space="preserve">(e) The second party’s service engineers will make entries in department log book for each service visit / PM call / Break down call / Calibration of the equipment as per OEM guidelines. Since preventive maintenance &amp; Calibration is mandatory in nature, therefore, in case P.M has not been carried out in any quarter /half, then payment for that quarter / half shall not be released. Firm has to ensure to submit copy of the PM reports alongwith upcoming Bill / Invoice of the period for which payment is claimed &amp; same may be sent to Bio-Medical Engineering Department. </w:t>
      </w:r>
    </w:p>
    <w:p w:rsidR="00421AFC" w:rsidRPr="0046433E" w:rsidRDefault="00421AFC" w:rsidP="00421AFC">
      <w:pPr>
        <w:spacing w:before="100" w:beforeAutospacing="1" w:after="100" w:afterAutospacing="1" w:line="240" w:lineRule="auto"/>
        <w:ind w:left="360"/>
        <w:contextualSpacing/>
        <w:jc w:val="both"/>
        <w:rPr>
          <w:rFonts w:ascii="Times New Roman" w:hAnsi="Times New Roman"/>
          <w:b/>
          <w:sz w:val="18"/>
        </w:rPr>
      </w:pPr>
    </w:p>
    <w:p w:rsidR="00421AFC" w:rsidRPr="0046433E" w:rsidRDefault="00421AFC" w:rsidP="00421AFC">
      <w:pPr>
        <w:spacing w:after="0"/>
        <w:jc w:val="both"/>
        <w:rPr>
          <w:rFonts w:ascii="Times New Roman" w:hAnsi="Times New Roman"/>
          <w:sz w:val="18"/>
        </w:rPr>
      </w:pPr>
      <w:r w:rsidRPr="0046433E">
        <w:rPr>
          <w:rFonts w:ascii="Times New Roman" w:hAnsi="Times New Roman"/>
          <w:b/>
          <w:sz w:val="18"/>
        </w:rPr>
        <w:t>8.</w:t>
      </w:r>
      <w:r w:rsidRPr="0046433E">
        <w:rPr>
          <w:rFonts w:ascii="Times New Roman" w:hAnsi="Times New Roman"/>
          <w:b/>
          <w:sz w:val="18"/>
        </w:rPr>
        <w:tab/>
        <w:t>UP TIME GUARANTEE</w:t>
      </w:r>
      <w:r w:rsidRPr="0046433E">
        <w:rPr>
          <w:rFonts w:ascii="Times New Roman" w:hAnsi="Times New Roman"/>
          <w:sz w:val="18"/>
        </w:rPr>
        <w:t xml:space="preserve">:  Second party will ensure 98% uptime guarantee, which would be calculated on data base as below:-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ab/>
        <w:t xml:space="preserve">Total no. of days in a year = 365. </w:t>
      </w:r>
    </w:p>
    <w:p w:rsidR="00421AFC" w:rsidRPr="0046433E" w:rsidRDefault="00421AFC" w:rsidP="00421AFC">
      <w:pPr>
        <w:spacing w:after="0"/>
        <w:ind w:left="720"/>
        <w:jc w:val="both"/>
        <w:rPr>
          <w:rFonts w:ascii="Times New Roman" w:hAnsi="Times New Roman"/>
          <w:sz w:val="18"/>
        </w:rPr>
      </w:pPr>
      <w:r w:rsidRPr="0046433E">
        <w:rPr>
          <w:rFonts w:ascii="Times New Roman" w:hAnsi="Times New Roman"/>
          <w:sz w:val="18"/>
        </w:rPr>
        <w:t xml:space="preserve">Total uptime guarantee (98%) = 358 days. </w:t>
      </w:r>
    </w:p>
    <w:p w:rsidR="00421AFC" w:rsidRPr="0046433E" w:rsidRDefault="00421AFC" w:rsidP="00421AFC">
      <w:pPr>
        <w:spacing w:after="0"/>
        <w:ind w:left="720"/>
        <w:jc w:val="both"/>
        <w:rPr>
          <w:rFonts w:ascii="Times New Roman" w:hAnsi="Times New Roman"/>
          <w:sz w:val="18"/>
        </w:rPr>
      </w:pPr>
    </w:p>
    <w:p w:rsidR="00421AFC" w:rsidRPr="0046433E" w:rsidRDefault="00421AFC" w:rsidP="00421AFC">
      <w:pPr>
        <w:spacing w:after="0"/>
        <w:jc w:val="both"/>
        <w:rPr>
          <w:rFonts w:ascii="Times New Roman" w:hAnsi="Times New Roman"/>
          <w:sz w:val="18"/>
        </w:rPr>
      </w:pPr>
      <w:r w:rsidRPr="0046433E">
        <w:rPr>
          <w:rFonts w:ascii="Times New Roman" w:hAnsi="Times New Roman"/>
          <w:b/>
          <w:sz w:val="18"/>
        </w:rPr>
        <w:t>9.</w:t>
      </w:r>
      <w:r w:rsidRPr="0046433E">
        <w:rPr>
          <w:rFonts w:ascii="Times New Roman" w:hAnsi="Times New Roman"/>
          <w:b/>
          <w:sz w:val="18"/>
        </w:rPr>
        <w:tab/>
        <w:t xml:space="preserve">DOWN TIME: </w:t>
      </w:r>
      <w:r w:rsidRPr="0046433E">
        <w:rPr>
          <w:rFonts w:ascii="Times New Roman" w:hAnsi="Times New Roman"/>
          <w:sz w:val="18"/>
        </w:rPr>
        <w:t>9.01.1.</w:t>
      </w:r>
      <w:r w:rsidRPr="0046433E">
        <w:rPr>
          <w:rFonts w:ascii="Times New Roman" w:hAnsi="Times New Roman"/>
          <w:sz w:val="18"/>
        </w:rPr>
        <w:tab/>
        <w:t xml:space="preserve">Definition of “Out of Service”: The equipment shall be considered inoperable and out of service due to equipment of failure and the system is not available for patient care. </w:t>
      </w:r>
    </w:p>
    <w:p w:rsidR="00421AFC" w:rsidRPr="0046433E" w:rsidRDefault="00421AFC" w:rsidP="00421AFC">
      <w:pPr>
        <w:jc w:val="both"/>
        <w:rPr>
          <w:rFonts w:ascii="Times New Roman" w:hAnsi="Times New Roman"/>
          <w:sz w:val="18"/>
        </w:rPr>
      </w:pPr>
      <w:r w:rsidRPr="0046433E">
        <w:rPr>
          <w:rFonts w:ascii="Times New Roman" w:hAnsi="Times New Roman"/>
          <w:sz w:val="18"/>
        </w:rPr>
        <w:t xml:space="preserve">9.01.2. If the user retains control and continues to utilize the equipment after notifying the second party of equipment failure, the equipment shall be considered “Partially in Service”, which may not extend beyond one day”.  After one day partial in service period shall be treated as downtime. </w:t>
      </w:r>
    </w:p>
    <w:p w:rsidR="00421AFC" w:rsidRPr="0046433E" w:rsidRDefault="00421AFC" w:rsidP="00421AFC">
      <w:pPr>
        <w:jc w:val="both"/>
        <w:rPr>
          <w:rFonts w:ascii="Times New Roman" w:hAnsi="Times New Roman"/>
          <w:sz w:val="18"/>
        </w:rPr>
      </w:pPr>
      <w:r w:rsidRPr="0046433E">
        <w:rPr>
          <w:rFonts w:ascii="Times New Roman" w:hAnsi="Times New Roman"/>
          <w:sz w:val="18"/>
        </w:rPr>
        <w:t xml:space="preserve">9.01.3. If the normal working hours, i.e. between 09.00 and 17.00 hrs. The equipment is in order but not in use, since there are no patients the equipment will be considered as in-service. </w:t>
      </w:r>
    </w:p>
    <w:p w:rsidR="00421AFC" w:rsidRPr="0046433E" w:rsidRDefault="00421AFC" w:rsidP="00421AFC">
      <w:pPr>
        <w:jc w:val="both"/>
        <w:rPr>
          <w:rFonts w:ascii="Times New Roman" w:hAnsi="Times New Roman"/>
          <w:sz w:val="18"/>
        </w:rPr>
      </w:pPr>
      <w:r w:rsidRPr="0046433E">
        <w:rPr>
          <w:rFonts w:ascii="Times New Roman" w:hAnsi="Times New Roman"/>
          <w:sz w:val="18"/>
        </w:rPr>
        <w:t xml:space="preserve">9.02.1 </w:t>
      </w:r>
      <w:r w:rsidRPr="0046433E">
        <w:rPr>
          <w:rFonts w:ascii="Times New Roman" w:hAnsi="Times New Roman"/>
          <w:sz w:val="18"/>
        </w:rPr>
        <w:tab/>
        <w:t xml:space="preserve">EXCLUSION: </w:t>
      </w:r>
    </w:p>
    <w:p w:rsidR="00421AFC" w:rsidRPr="0046433E" w:rsidRDefault="00421AFC" w:rsidP="00421AFC">
      <w:pPr>
        <w:jc w:val="both"/>
        <w:rPr>
          <w:rFonts w:ascii="Times New Roman" w:hAnsi="Times New Roman"/>
          <w:sz w:val="18"/>
        </w:rPr>
      </w:pPr>
      <w:r w:rsidRPr="0046433E">
        <w:rPr>
          <w:rFonts w:ascii="Times New Roman" w:hAnsi="Times New Roman"/>
          <w:sz w:val="18"/>
        </w:rPr>
        <w:t>9.02.1.</w:t>
      </w:r>
      <w:r w:rsidRPr="0046433E">
        <w:rPr>
          <w:rFonts w:ascii="Times New Roman" w:hAnsi="Times New Roman"/>
          <w:sz w:val="18"/>
        </w:rPr>
        <w:tab/>
        <w:t xml:space="preserve">The time lost due to reasons beyond second party’s control would be considered as in-service. Some of these situations could be as follows:-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 xml:space="preserve">a) </w:t>
      </w:r>
      <w:r w:rsidRPr="0046433E">
        <w:rPr>
          <w:rFonts w:ascii="Times New Roman" w:hAnsi="Times New Roman"/>
          <w:sz w:val="18"/>
        </w:rPr>
        <w:tab/>
        <w:t xml:space="preserve">Break down resulting from power failure.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B)</w:t>
      </w:r>
      <w:r w:rsidRPr="0046433E">
        <w:rPr>
          <w:rFonts w:ascii="Times New Roman" w:hAnsi="Times New Roman"/>
          <w:sz w:val="18"/>
        </w:rPr>
        <w:tab/>
        <w:t xml:space="preserve">Break down which could be attributed to voltage / frequency fluctuations.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 xml:space="preserve">c) </w:t>
      </w:r>
      <w:r w:rsidRPr="0046433E">
        <w:rPr>
          <w:rFonts w:ascii="Times New Roman" w:hAnsi="Times New Roman"/>
          <w:sz w:val="18"/>
        </w:rPr>
        <w:tab/>
        <w:t>Break down resulting from failure of air conditioning.</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d)</w:t>
      </w:r>
      <w:r w:rsidRPr="0046433E">
        <w:rPr>
          <w:rFonts w:ascii="Times New Roman" w:hAnsi="Times New Roman"/>
          <w:sz w:val="18"/>
        </w:rPr>
        <w:tab/>
        <w:t xml:space="preserve">Break down due to Force Majeure Conditions / Situations and Acts of God. </w:t>
      </w:r>
    </w:p>
    <w:p w:rsidR="00421AFC" w:rsidRPr="0046433E" w:rsidRDefault="00421AFC" w:rsidP="00421AFC">
      <w:pPr>
        <w:spacing w:after="0"/>
        <w:ind w:left="720" w:hanging="720"/>
        <w:jc w:val="both"/>
        <w:rPr>
          <w:rFonts w:ascii="Times New Roman" w:hAnsi="Times New Roman"/>
          <w:sz w:val="18"/>
        </w:rPr>
      </w:pPr>
      <w:r w:rsidRPr="0046433E">
        <w:rPr>
          <w:rFonts w:ascii="Times New Roman" w:hAnsi="Times New Roman"/>
          <w:sz w:val="18"/>
        </w:rPr>
        <w:t>e)</w:t>
      </w:r>
      <w:r w:rsidRPr="0046433E">
        <w:rPr>
          <w:rFonts w:ascii="Times New Roman" w:hAnsi="Times New Roman"/>
          <w:sz w:val="18"/>
        </w:rPr>
        <w:tab/>
        <w:t xml:space="preserve">Break down due to operational error and operation of the equipment outside its stated specifications.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f)</w:t>
      </w:r>
      <w:r w:rsidRPr="0046433E">
        <w:rPr>
          <w:rFonts w:ascii="Times New Roman" w:hAnsi="Times New Roman"/>
          <w:sz w:val="18"/>
        </w:rPr>
        <w:tab/>
        <w:t xml:space="preserve">Attempts of unauthorized personnel to repair the equipment.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g)</w:t>
      </w:r>
      <w:r w:rsidRPr="0046433E">
        <w:rPr>
          <w:rFonts w:ascii="Times New Roman" w:hAnsi="Times New Roman"/>
          <w:sz w:val="18"/>
        </w:rPr>
        <w:tab/>
        <w:t xml:space="preserve">Unauthorized equipment movement.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 xml:space="preserve">h) </w:t>
      </w:r>
      <w:r w:rsidRPr="0046433E">
        <w:rPr>
          <w:rFonts w:ascii="Times New Roman" w:hAnsi="Times New Roman"/>
          <w:sz w:val="18"/>
        </w:rPr>
        <w:tab/>
        <w:t xml:space="preserve">Suspension of work during upgrading of system software / hardware. </w:t>
      </w:r>
    </w:p>
    <w:p w:rsidR="00421AFC" w:rsidRPr="0046433E" w:rsidRDefault="00421AFC" w:rsidP="00421AFC">
      <w:pPr>
        <w:spacing w:after="0"/>
        <w:ind w:left="720" w:hanging="720"/>
        <w:jc w:val="both"/>
        <w:rPr>
          <w:rFonts w:ascii="Times New Roman" w:hAnsi="Times New Roman"/>
          <w:sz w:val="18"/>
        </w:rPr>
      </w:pPr>
      <w:r w:rsidRPr="0046433E">
        <w:rPr>
          <w:rFonts w:ascii="Times New Roman" w:hAnsi="Times New Roman"/>
          <w:sz w:val="18"/>
        </w:rPr>
        <w:t xml:space="preserve">i) </w:t>
      </w:r>
      <w:r w:rsidRPr="0046433E">
        <w:rPr>
          <w:rFonts w:ascii="Times New Roman" w:hAnsi="Times New Roman"/>
          <w:sz w:val="18"/>
        </w:rPr>
        <w:tab/>
        <w:t xml:space="preserve">The equipment shut down during the normal course of periodical maintenance / preventive service. </w:t>
      </w:r>
    </w:p>
    <w:p w:rsidR="00421AFC" w:rsidRPr="0046433E" w:rsidRDefault="00421AFC" w:rsidP="00421AFC">
      <w:pPr>
        <w:spacing w:after="0"/>
        <w:jc w:val="both"/>
        <w:rPr>
          <w:rFonts w:ascii="Times New Roman" w:hAnsi="Times New Roman"/>
          <w:sz w:val="18"/>
        </w:rPr>
      </w:pPr>
      <w:r w:rsidRPr="0046433E">
        <w:rPr>
          <w:rFonts w:ascii="Times New Roman" w:hAnsi="Times New Roman"/>
          <w:sz w:val="18"/>
        </w:rPr>
        <w:t xml:space="preserve">9.02.2 </w:t>
      </w:r>
      <w:r w:rsidRPr="0046433E">
        <w:rPr>
          <w:rFonts w:ascii="Times New Roman" w:hAnsi="Times New Roman"/>
          <w:sz w:val="18"/>
        </w:rPr>
        <w:tab/>
        <w:t xml:space="preserve">Break down for duration of up to 24-hrs after notifying the second party shall be considered as downtime. </w:t>
      </w:r>
    </w:p>
    <w:p w:rsidR="00421AFC" w:rsidRPr="0046433E" w:rsidRDefault="00421AFC" w:rsidP="00421AFC">
      <w:pPr>
        <w:spacing w:after="0"/>
        <w:jc w:val="both"/>
        <w:rPr>
          <w:rFonts w:ascii="Times New Roman" w:hAnsi="Times New Roman"/>
          <w:sz w:val="18"/>
        </w:rPr>
      </w:pPr>
    </w:p>
    <w:p w:rsidR="00421AFC" w:rsidRPr="0046433E" w:rsidRDefault="00421AFC" w:rsidP="00421AFC">
      <w:pPr>
        <w:jc w:val="both"/>
        <w:rPr>
          <w:rFonts w:ascii="Times New Roman" w:hAnsi="Times New Roman"/>
          <w:sz w:val="18"/>
        </w:rPr>
      </w:pPr>
      <w:r w:rsidRPr="0046433E">
        <w:rPr>
          <w:rFonts w:ascii="Times New Roman" w:hAnsi="Times New Roman"/>
          <w:b/>
          <w:sz w:val="18"/>
        </w:rPr>
        <w:t>10. ASSIGNMENT:</w:t>
      </w:r>
      <w:r w:rsidRPr="0046433E">
        <w:rPr>
          <w:rFonts w:ascii="Times New Roman" w:hAnsi="Times New Roman"/>
          <w:sz w:val="18"/>
        </w:rPr>
        <w:t xml:space="preserve"> This Agreement is not assignable except that if authorized firm may  need to use services of any subsidiary, affiliated company, subcontractor, or to any third party under obligations of this Agreement with prior approval of first party.</w:t>
      </w:r>
    </w:p>
    <w:p w:rsidR="00421AFC" w:rsidRPr="0046433E" w:rsidRDefault="00421AFC" w:rsidP="00421AFC">
      <w:pPr>
        <w:jc w:val="both"/>
        <w:rPr>
          <w:rFonts w:ascii="Times New Roman" w:hAnsi="Times New Roman"/>
          <w:sz w:val="18"/>
        </w:rPr>
      </w:pPr>
      <w:r w:rsidRPr="0046433E">
        <w:rPr>
          <w:rFonts w:ascii="Times New Roman" w:hAnsi="Times New Roman"/>
          <w:b/>
          <w:sz w:val="18"/>
        </w:rPr>
        <w:t>11.</w:t>
      </w:r>
      <w:r w:rsidRPr="0046433E">
        <w:rPr>
          <w:rFonts w:ascii="Times New Roman" w:hAnsi="Times New Roman"/>
          <w:sz w:val="18"/>
        </w:rPr>
        <w:t xml:space="preserve"> </w:t>
      </w:r>
      <w:r w:rsidRPr="0046433E">
        <w:rPr>
          <w:rFonts w:ascii="Times New Roman" w:hAnsi="Times New Roman"/>
          <w:b/>
          <w:sz w:val="18"/>
        </w:rPr>
        <w:t>PENALTY CLAUSE</w:t>
      </w:r>
      <w:r w:rsidRPr="0046433E">
        <w:rPr>
          <w:rFonts w:ascii="Times New Roman" w:hAnsi="Times New Roman"/>
          <w:sz w:val="18"/>
        </w:rPr>
        <w:t>: In case equipment remains down below the above specified up time guarantee of 98%, then No payment shall be made for the downtime period and same would be deducted from the upcoming Bill/Invoice, also CMC period shall be extended twice of the down time period. The second party’s engineer/ Department will make entries in the first party’s log book, to calculate the down time.</w:t>
      </w:r>
    </w:p>
    <w:p w:rsidR="00421AFC" w:rsidRPr="0046433E" w:rsidRDefault="00421AFC" w:rsidP="00421AFC">
      <w:pPr>
        <w:jc w:val="both"/>
        <w:rPr>
          <w:rFonts w:ascii="Times New Roman" w:hAnsi="Times New Roman"/>
          <w:sz w:val="18"/>
        </w:rPr>
      </w:pPr>
      <w:r w:rsidRPr="0046433E">
        <w:rPr>
          <w:rFonts w:ascii="Times New Roman" w:hAnsi="Times New Roman"/>
          <w:b/>
          <w:sz w:val="18"/>
        </w:rPr>
        <w:t>12.</w:t>
      </w:r>
      <w:r w:rsidRPr="0046433E">
        <w:rPr>
          <w:rFonts w:ascii="Times New Roman" w:hAnsi="Times New Roman"/>
          <w:sz w:val="18"/>
        </w:rPr>
        <w:t xml:space="preserve"> </w:t>
      </w:r>
      <w:r w:rsidRPr="0046433E">
        <w:rPr>
          <w:rFonts w:ascii="Times New Roman" w:hAnsi="Times New Roman"/>
          <w:b/>
          <w:sz w:val="18"/>
        </w:rPr>
        <w:t>TERMINATION OF CONTRACT:</w:t>
      </w:r>
      <w:r w:rsidRPr="0046433E">
        <w:rPr>
          <w:rFonts w:ascii="Times New Roman" w:hAnsi="Times New Roman"/>
          <w:sz w:val="18"/>
        </w:rPr>
        <w:t xml:space="preserve"> Either party shall be entitled to terminate the contract with three full calendar months’ notice in writing to the other party. However the second party shall carry on the service on per call basis till alternative arrangements are made by the first party.</w:t>
      </w:r>
    </w:p>
    <w:p w:rsidR="00421AFC" w:rsidRPr="0046433E" w:rsidRDefault="00421AFC" w:rsidP="00421AFC">
      <w:pPr>
        <w:jc w:val="both"/>
        <w:rPr>
          <w:rFonts w:ascii="Times New Roman" w:hAnsi="Times New Roman"/>
          <w:sz w:val="18"/>
        </w:rPr>
      </w:pPr>
      <w:r w:rsidRPr="0046433E">
        <w:rPr>
          <w:rFonts w:ascii="Times New Roman" w:hAnsi="Times New Roman"/>
          <w:b/>
          <w:sz w:val="18"/>
        </w:rPr>
        <w:lastRenderedPageBreak/>
        <w:t>13.</w:t>
      </w:r>
      <w:r w:rsidRPr="0046433E">
        <w:rPr>
          <w:rFonts w:ascii="Times New Roman" w:hAnsi="Times New Roman"/>
          <w:sz w:val="18"/>
        </w:rPr>
        <w:t xml:space="preserve"> </w:t>
      </w:r>
      <w:r w:rsidRPr="0046433E">
        <w:rPr>
          <w:rFonts w:ascii="Times New Roman" w:hAnsi="Times New Roman"/>
          <w:b/>
          <w:sz w:val="18"/>
        </w:rPr>
        <w:t>ARBITRATION</w:t>
      </w:r>
      <w:r w:rsidRPr="0046433E">
        <w:rPr>
          <w:rFonts w:ascii="Times New Roman" w:hAnsi="Times New Roman"/>
          <w:sz w:val="18"/>
        </w:rPr>
        <w:t>:-In event of breach of any condition of this contract, the matter would be resolved jointly by HOD/Chairman of the committee of the first party and representative of second party.  In case it is not resolved, the matter would be resolved by the Director of the first party &amp; Director’s decision would be final and binding on both parties.</w:t>
      </w:r>
    </w:p>
    <w:p w:rsidR="00421AFC" w:rsidRPr="0046433E" w:rsidRDefault="00421AFC" w:rsidP="00421AFC">
      <w:pPr>
        <w:jc w:val="both"/>
        <w:rPr>
          <w:rFonts w:ascii="Times New Roman" w:hAnsi="Times New Roman"/>
          <w:sz w:val="18"/>
        </w:rPr>
      </w:pPr>
      <w:r w:rsidRPr="0046433E">
        <w:rPr>
          <w:rFonts w:ascii="Times New Roman" w:hAnsi="Times New Roman"/>
          <w:b/>
          <w:sz w:val="18"/>
        </w:rPr>
        <w:t>14.</w:t>
      </w:r>
      <w:r w:rsidRPr="0046433E">
        <w:rPr>
          <w:rFonts w:ascii="Times New Roman" w:hAnsi="Times New Roman"/>
          <w:sz w:val="18"/>
        </w:rPr>
        <w:t xml:space="preserve"> </w:t>
      </w:r>
      <w:r w:rsidRPr="0046433E">
        <w:rPr>
          <w:rFonts w:ascii="Times New Roman" w:hAnsi="Times New Roman"/>
          <w:b/>
          <w:sz w:val="18"/>
        </w:rPr>
        <w:t>BREAK DOWN NOTICE TO COMPANY</w:t>
      </w:r>
      <w:r w:rsidRPr="0046433E">
        <w:rPr>
          <w:rFonts w:ascii="Times New Roman" w:hAnsi="Times New Roman"/>
          <w:sz w:val="18"/>
        </w:rPr>
        <w:t xml:space="preserve">:- The  breakdown would be identified  by the  HOD and  would be reported to the service engineer /office of  the  second party by  fastest mode of  communication which shall be confirmed in writing. </w:t>
      </w:r>
    </w:p>
    <w:p w:rsidR="00421AFC" w:rsidRPr="0046433E" w:rsidRDefault="00421AFC" w:rsidP="00421AFC">
      <w:pPr>
        <w:jc w:val="both"/>
        <w:rPr>
          <w:rFonts w:ascii="Times New Roman" w:hAnsi="Times New Roman"/>
          <w:sz w:val="18"/>
        </w:rPr>
      </w:pPr>
      <w:r w:rsidRPr="0046433E">
        <w:rPr>
          <w:rFonts w:ascii="Times New Roman" w:hAnsi="Times New Roman"/>
          <w:b/>
          <w:sz w:val="18"/>
        </w:rPr>
        <w:t xml:space="preserve">15. </w:t>
      </w:r>
      <w:r w:rsidRPr="0046433E">
        <w:rPr>
          <w:rFonts w:ascii="Times New Roman" w:hAnsi="Times New Roman"/>
          <w:sz w:val="18"/>
        </w:rPr>
        <w:t xml:space="preserve"> </w:t>
      </w:r>
      <w:r w:rsidRPr="0046433E">
        <w:rPr>
          <w:rFonts w:ascii="Times New Roman" w:hAnsi="Times New Roman"/>
          <w:b/>
          <w:sz w:val="18"/>
        </w:rPr>
        <w:t>This agreement has been signed in compliance of</w:t>
      </w:r>
      <w:r w:rsidRPr="0046433E">
        <w:rPr>
          <w:rFonts w:ascii="Times New Roman" w:hAnsi="Times New Roman"/>
          <w:sz w:val="18"/>
        </w:rPr>
        <w:t xml:space="preserve"> </w:t>
      </w:r>
      <w:r w:rsidRPr="0046433E">
        <w:rPr>
          <w:rFonts w:ascii="Times New Roman" w:hAnsi="Times New Roman"/>
          <w:b/>
          <w:sz w:val="18"/>
        </w:rPr>
        <w:t>terms &amp; conditions mentioned in</w:t>
      </w:r>
      <w:r w:rsidRPr="0046433E">
        <w:rPr>
          <w:rFonts w:ascii="Times New Roman" w:hAnsi="Times New Roman"/>
          <w:sz w:val="18"/>
        </w:rPr>
        <w:t xml:space="preserve"> </w:t>
      </w:r>
      <w:r w:rsidRPr="0046433E">
        <w:rPr>
          <w:rFonts w:ascii="Times New Roman" w:hAnsi="Times New Roman"/>
          <w:b/>
          <w:sz w:val="18"/>
        </w:rPr>
        <w:t>Supply Order No: - ______________________________ dated ____________ to ensure post warranty maintenance of the equipment purchased after expiry of warranty period. Copy of supply order &amp; installation report of the equipment installed will be part of the agreement for reference &amp; records as Annexure.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421AFC" w:rsidRPr="0046433E" w:rsidTr="0046433E">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Please maintain the equipment specified in this agreement in accordance with subject to the terms &amp; conditions mentioned above.</w:t>
            </w:r>
          </w:p>
        </w:tc>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We agree to maintain the equipment specified in this agreement in accordance with and subject to the terms and conditions mentioned. </w:t>
            </w:r>
          </w:p>
        </w:tc>
      </w:tr>
      <w:tr w:rsidR="00421AFC" w:rsidRPr="0046433E" w:rsidTr="0046433E">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Signed on behalf of the Institute </w:t>
            </w:r>
          </w:p>
        </w:tc>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Signed on behalf of the company </w:t>
            </w:r>
          </w:p>
        </w:tc>
      </w:tr>
      <w:tr w:rsidR="00421AFC" w:rsidRPr="0046433E" w:rsidTr="0046433E">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b/>
                <w:sz w:val="18"/>
              </w:rPr>
            </w:pPr>
            <w:r w:rsidRPr="0046433E">
              <w:rPr>
                <w:rFonts w:ascii="Times New Roman" w:hAnsi="Times New Roman"/>
                <w:b/>
                <w:sz w:val="18"/>
              </w:rPr>
              <w:t>Dr. Ram Manohar Lohiya Institute of Medical Sciences, Vibhuti Khand, Gomti Nagar, Lucknow-226010</w:t>
            </w:r>
          </w:p>
        </w:tc>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b/>
                <w:sz w:val="18"/>
              </w:rPr>
              <w:t>M/s ________________________________</w:t>
            </w:r>
          </w:p>
        </w:tc>
      </w:tr>
      <w:tr w:rsidR="00421AFC" w:rsidRPr="0046433E" w:rsidTr="0046433E">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Name: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Designation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Place: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Date: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Authorized Signature</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Witness-I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Witness-II </w:t>
            </w:r>
          </w:p>
        </w:tc>
        <w:tc>
          <w:tcPr>
            <w:tcW w:w="4788" w:type="dxa"/>
            <w:tcBorders>
              <w:top w:val="single" w:sz="4" w:space="0" w:color="000000"/>
              <w:left w:val="single" w:sz="4" w:space="0" w:color="000000"/>
              <w:bottom w:val="single" w:sz="4" w:space="0" w:color="000000"/>
              <w:right w:val="single" w:sz="4" w:space="0" w:color="000000"/>
            </w:tcBorders>
          </w:tcPr>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Name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Designation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Place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Date:</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Authorized Signature</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Witness-I </w:t>
            </w:r>
          </w:p>
          <w:p w:rsidR="00421AFC" w:rsidRPr="0046433E" w:rsidRDefault="00421AFC" w:rsidP="0046433E">
            <w:pPr>
              <w:spacing w:after="0" w:line="240" w:lineRule="auto"/>
              <w:jc w:val="both"/>
              <w:rPr>
                <w:rFonts w:ascii="Times New Roman" w:hAnsi="Times New Roman"/>
                <w:sz w:val="18"/>
              </w:rPr>
            </w:pPr>
          </w:p>
          <w:p w:rsidR="00421AFC" w:rsidRPr="0046433E" w:rsidRDefault="00421AFC" w:rsidP="0046433E">
            <w:pPr>
              <w:spacing w:after="0" w:line="240" w:lineRule="auto"/>
              <w:jc w:val="both"/>
              <w:rPr>
                <w:rFonts w:ascii="Times New Roman" w:hAnsi="Times New Roman"/>
                <w:sz w:val="18"/>
              </w:rPr>
            </w:pPr>
            <w:r w:rsidRPr="0046433E">
              <w:rPr>
                <w:rFonts w:ascii="Times New Roman" w:hAnsi="Times New Roman"/>
                <w:sz w:val="18"/>
              </w:rPr>
              <w:t xml:space="preserve">Witness-II </w:t>
            </w:r>
          </w:p>
        </w:tc>
      </w:tr>
    </w:tbl>
    <w:p w:rsidR="00421AFC" w:rsidRPr="0046433E" w:rsidRDefault="00421AFC" w:rsidP="00421AFC">
      <w:pPr>
        <w:pStyle w:val="ListParagraph"/>
        <w:spacing w:line="240" w:lineRule="auto"/>
        <w:ind w:left="426" w:right="-540"/>
        <w:jc w:val="both"/>
        <w:rPr>
          <w:rFonts w:ascii="Times New Roman" w:hAnsi="Times New Roman"/>
          <w:sz w:val="18"/>
        </w:rPr>
      </w:pPr>
    </w:p>
    <w:p w:rsidR="00421AFC" w:rsidRDefault="00421AFC" w:rsidP="00421AFC">
      <w:pPr>
        <w:rPr>
          <w:sz w:val="18"/>
        </w:rPr>
      </w:pPr>
    </w:p>
    <w:p w:rsidR="00983F4F" w:rsidRPr="0046433E" w:rsidRDefault="00983F4F" w:rsidP="00421AFC">
      <w:pPr>
        <w:rPr>
          <w:sz w:val="18"/>
        </w:rPr>
      </w:pPr>
    </w:p>
    <w:p w:rsidR="00983F4F" w:rsidRDefault="00983F4F" w:rsidP="00983F4F">
      <w:pPr>
        <w:pStyle w:val="BodyText"/>
        <w:spacing w:before="37"/>
        <w:ind w:right="462"/>
        <w:jc w:val="center"/>
        <w:rPr>
          <w:u w:val="none"/>
        </w:rPr>
      </w:pPr>
      <w:r>
        <w:t>Specification of 64 row of detector 64 slice CT Scan</w:t>
      </w:r>
    </w:p>
    <w:p w:rsidR="00983F4F" w:rsidRDefault="00983F4F" w:rsidP="00983F4F">
      <w:pPr>
        <w:pStyle w:val="BodyText"/>
        <w:spacing w:before="3"/>
        <w:rPr>
          <w:u w:val="none"/>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9084"/>
      </w:tblGrid>
      <w:tr w:rsidR="00983F4F" w:rsidTr="005E7BBC">
        <w:trPr>
          <w:trHeight w:val="635"/>
        </w:trPr>
        <w:tc>
          <w:tcPr>
            <w:tcW w:w="722" w:type="dxa"/>
            <w:shd w:val="clear" w:color="auto" w:fill="F0F0F0"/>
          </w:tcPr>
          <w:p w:rsidR="00983F4F" w:rsidRDefault="00983F4F" w:rsidP="005E7BBC">
            <w:pPr>
              <w:pStyle w:val="TableParagraph"/>
              <w:spacing w:before="6"/>
              <w:ind w:left="0"/>
              <w:rPr>
                <w:rFonts w:ascii="Carlito"/>
                <w:b/>
              </w:rPr>
            </w:pPr>
          </w:p>
          <w:p w:rsidR="00983F4F" w:rsidRDefault="00983F4F" w:rsidP="005E7BBC">
            <w:pPr>
              <w:pStyle w:val="TableParagraph"/>
              <w:spacing w:before="0"/>
              <w:ind w:left="93" w:right="94"/>
              <w:jc w:val="center"/>
              <w:rPr>
                <w:rFonts w:ascii="Carlito"/>
                <w:b/>
              </w:rPr>
            </w:pPr>
            <w:r>
              <w:rPr>
                <w:rFonts w:ascii="Carlito"/>
                <w:b/>
              </w:rPr>
              <w:t>Sr. No.</w:t>
            </w:r>
          </w:p>
        </w:tc>
        <w:tc>
          <w:tcPr>
            <w:tcW w:w="9084" w:type="dxa"/>
            <w:shd w:val="clear" w:color="auto" w:fill="F0F0F0"/>
          </w:tcPr>
          <w:p w:rsidR="00983F4F" w:rsidRDefault="00983F4F" w:rsidP="005E7BBC">
            <w:pPr>
              <w:pStyle w:val="TableParagraph"/>
              <w:spacing w:before="0"/>
              <w:ind w:left="5" w:right="367"/>
              <w:rPr>
                <w:rFonts w:ascii="Carlito"/>
                <w:b/>
              </w:rPr>
            </w:pPr>
            <w:r>
              <w:rPr>
                <w:rFonts w:ascii="Carlito"/>
                <w:b/>
              </w:rPr>
              <w:t>Tender Specifications for 64 Slice CT Scanner launched in 2017or later with proof of FDA and CE certificate.</w:t>
            </w:r>
          </w:p>
        </w:tc>
      </w:tr>
      <w:tr w:rsidR="00983F4F" w:rsidTr="005E7BBC">
        <w:trPr>
          <w:trHeight w:val="318"/>
        </w:trPr>
        <w:tc>
          <w:tcPr>
            <w:tcW w:w="722" w:type="dxa"/>
          </w:tcPr>
          <w:p w:rsidR="00983F4F" w:rsidRDefault="00983F4F" w:rsidP="005E7BBC">
            <w:pPr>
              <w:pStyle w:val="TableParagraph"/>
              <w:ind w:left="211" w:right="94"/>
              <w:jc w:val="center"/>
              <w:rPr>
                <w:rFonts w:ascii="Carlito"/>
              </w:rPr>
            </w:pPr>
            <w:r>
              <w:rPr>
                <w:rFonts w:ascii="Carlito"/>
              </w:rPr>
              <w:t>1.</w:t>
            </w:r>
          </w:p>
        </w:tc>
        <w:tc>
          <w:tcPr>
            <w:tcW w:w="9084" w:type="dxa"/>
          </w:tcPr>
          <w:p w:rsidR="00983F4F" w:rsidRDefault="00983F4F" w:rsidP="005E7BBC">
            <w:pPr>
              <w:pStyle w:val="TableParagraph"/>
              <w:rPr>
                <w:rFonts w:ascii="Carlito"/>
                <w:b/>
              </w:rPr>
            </w:pPr>
            <w:r>
              <w:rPr>
                <w:rFonts w:ascii="Carlito"/>
                <w:b/>
              </w:rPr>
              <w:t>X-ray Generator:</w:t>
            </w:r>
          </w:p>
        </w:tc>
      </w:tr>
      <w:tr w:rsidR="00983F4F" w:rsidTr="005E7BBC">
        <w:trPr>
          <w:trHeight w:val="825"/>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7" w:line="270" w:lineRule="atLeast"/>
              <w:ind w:left="112" w:right="671"/>
              <w:jc w:val="both"/>
              <w:rPr>
                <w:rFonts w:ascii="Carlito"/>
              </w:rPr>
            </w:pPr>
            <w:r>
              <w:rPr>
                <w:rFonts w:ascii="Carlito"/>
              </w:rPr>
              <w:t>High frequency, with power output of 70 KW or more to support continuous and sustained operation. Minimum continuous scan 150 cm or more should be possible to cover more anatomical area.</w:t>
            </w:r>
          </w:p>
        </w:tc>
      </w:tr>
      <w:tr w:rsidR="00983F4F" w:rsidTr="005E7BBC">
        <w:trPr>
          <w:trHeight w:val="316"/>
        </w:trPr>
        <w:tc>
          <w:tcPr>
            <w:tcW w:w="722" w:type="dxa"/>
          </w:tcPr>
          <w:p w:rsidR="00983F4F" w:rsidRDefault="00983F4F" w:rsidP="005E7BBC">
            <w:pPr>
              <w:pStyle w:val="TableParagraph"/>
              <w:spacing w:before="0" w:line="268" w:lineRule="exact"/>
              <w:ind w:left="212" w:right="94"/>
              <w:jc w:val="center"/>
              <w:rPr>
                <w:rFonts w:ascii="Carlito"/>
              </w:rPr>
            </w:pPr>
            <w:r>
              <w:rPr>
                <w:rFonts w:ascii="Carlito"/>
              </w:rPr>
              <w:t>2.</w:t>
            </w:r>
          </w:p>
        </w:tc>
        <w:tc>
          <w:tcPr>
            <w:tcW w:w="9084" w:type="dxa"/>
          </w:tcPr>
          <w:p w:rsidR="00983F4F" w:rsidRDefault="00983F4F" w:rsidP="005E7BBC">
            <w:pPr>
              <w:pStyle w:val="TableParagraph"/>
              <w:spacing w:before="0" w:line="268" w:lineRule="exact"/>
              <w:ind w:left="112"/>
              <w:rPr>
                <w:rFonts w:ascii="Carlito"/>
                <w:b/>
              </w:rPr>
            </w:pPr>
            <w:r>
              <w:rPr>
                <w:rFonts w:ascii="Carlito"/>
                <w:b/>
              </w:rPr>
              <w:t>X-ray Tube:</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A</w:t>
            </w:r>
          </w:p>
        </w:tc>
        <w:tc>
          <w:tcPr>
            <w:tcW w:w="9084" w:type="dxa"/>
          </w:tcPr>
          <w:p w:rsidR="00983F4F" w:rsidRDefault="00983F4F" w:rsidP="005E7BBC">
            <w:pPr>
              <w:pStyle w:val="TableParagraph"/>
              <w:ind w:left="112"/>
              <w:rPr>
                <w:rFonts w:ascii="Carlito"/>
              </w:rPr>
            </w:pPr>
            <w:r>
              <w:rPr>
                <w:rFonts w:ascii="Carlito"/>
              </w:rPr>
              <w:t>X-ray Tube A Tube Current: minimum range 20-600 mA.</w:t>
            </w:r>
          </w:p>
        </w:tc>
      </w:tr>
      <w:tr w:rsidR="00983F4F" w:rsidTr="005E7BBC">
        <w:trPr>
          <w:trHeight w:val="635"/>
        </w:trPr>
        <w:tc>
          <w:tcPr>
            <w:tcW w:w="722" w:type="dxa"/>
          </w:tcPr>
          <w:p w:rsidR="00983F4F" w:rsidRDefault="00983F4F" w:rsidP="005E7BBC">
            <w:pPr>
              <w:pStyle w:val="TableParagraph"/>
              <w:ind w:left="117"/>
              <w:jc w:val="center"/>
              <w:rPr>
                <w:rFonts w:ascii="Carlito"/>
              </w:rPr>
            </w:pPr>
            <w:r>
              <w:rPr>
                <w:rFonts w:ascii="Carlito"/>
              </w:rPr>
              <w:t>B</w:t>
            </w:r>
          </w:p>
        </w:tc>
        <w:tc>
          <w:tcPr>
            <w:tcW w:w="9084" w:type="dxa"/>
          </w:tcPr>
          <w:p w:rsidR="00983F4F" w:rsidRDefault="00983F4F" w:rsidP="005E7BBC">
            <w:pPr>
              <w:pStyle w:val="TableParagraph"/>
              <w:spacing w:line="244" w:lineRule="auto"/>
              <w:ind w:hanging="1"/>
              <w:rPr>
                <w:rFonts w:ascii="Carlito"/>
              </w:rPr>
            </w:pPr>
            <w:r>
              <w:rPr>
                <w:rFonts w:ascii="Carlito"/>
              </w:rPr>
              <w:t>The</w:t>
            </w:r>
            <w:r>
              <w:rPr>
                <w:rFonts w:ascii="Carlito"/>
                <w:spacing w:val="-11"/>
              </w:rPr>
              <w:t xml:space="preserve"> </w:t>
            </w:r>
            <w:r>
              <w:rPr>
                <w:rFonts w:ascii="Carlito"/>
              </w:rPr>
              <w:t>system</w:t>
            </w:r>
            <w:r>
              <w:rPr>
                <w:rFonts w:ascii="Carlito"/>
                <w:spacing w:val="-11"/>
              </w:rPr>
              <w:t xml:space="preserve"> </w:t>
            </w:r>
            <w:r>
              <w:rPr>
                <w:rFonts w:ascii="Carlito"/>
              </w:rPr>
              <w:t>should</w:t>
            </w:r>
            <w:r>
              <w:rPr>
                <w:rFonts w:ascii="Carlito"/>
                <w:spacing w:val="-13"/>
              </w:rPr>
              <w:t xml:space="preserve"> </w:t>
            </w:r>
            <w:r>
              <w:rPr>
                <w:rFonts w:ascii="Carlito"/>
              </w:rPr>
              <w:t>have</w:t>
            </w:r>
            <w:r>
              <w:rPr>
                <w:rFonts w:ascii="Carlito"/>
                <w:spacing w:val="-13"/>
              </w:rPr>
              <w:t xml:space="preserve"> </w:t>
            </w:r>
            <w:r>
              <w:rPr>
                <w:rFonts w:ascii="Carlito"/>
              </w:rPr>
              <w:t>mechanism</w:t>
            </w:r>
            <w:r>
              <w:rPr>
                <w:rFonts w:ascii="Carlito"/>
                <w:spacing w:val="-11"/>
              </w:rPr>
              <w:t xml:space="preserve"> </w:t>
            </w:r>
            <w:r>
              <w:rPr>
                <w:rFonts w:ascii="Carlito"/>
              </w:rPr>
              <w:t>for</w:t>
            </w:r>
            <w:r>
              <w:rPr>
                <w:rFonts w:ascii="Carlito"/>
                <w:spacing w:val="-12"/>
              </w:rPr>
              <w:t xml:space="preserve"> </w:t>
            </w:r>
            <w:r>
              <w:rPr>
                <w:rFonts w:ascii="Carlito"/>
              </w:rPr>
              <w:t>real</w:t>
            </w:r>
            <w:r>
              <w:rPr>
                <w:rFonts w:ascii="Carlito"/>
                <w:spacing w:val="-14"/>
              </w:rPr>
              <w:t xml:space="preserve"> </w:t>
            </w:r>
            <w:r>
              <w:rPr>
                <w:rFonts w:ascii="Carlito"/>
              </w:rPr>
              <w:t>time</w:t>
            </w:r>
            <w:r>
              <w:rPr>
                <w:rFonts w:ascii="Carlito"/>
                <w:spacing w:val="-14"/>
              </w:rPr>
              <w:t xml:space="preserve"> </w:t>
            </w:r>
            <w:r>
              <w:rPr>
                <w:rFonts w:ascii="Carlito"/>
              </w:rPr>
              <w:t>mA</w:t>
            </w:r>
            <w:r>
              <w:rPr>
                <w:rFonts w:ascii="Carlito"/>
                <w:spacing w:val="-15"/>
              </w:rPr>
              <w:t xml:space="preserve"> </w:t>
            </w:r>
            <w:r>
              <w:rPr>
                <w:rFonts w:ascii="Carlito"/>
              </w:rPr>
              <w:t>modulation</w:t>
            </w:r>
            <w:r>
              <w:rPr>
                <w:rFonts w:ascii="Carlito"/>
                <w:spacing w:val="-12"/>
              </w:rPr>
              <w:t xml:space="preserve"> </w:t>
            </w:r>
            <w:r>
              <w:rPr>
                <w:rFonts w:ascii="Carlito"/>
              </w:rPr>
              <w:t>for</w:t>
            </w:r>
            <w:r>
              <w:rPr>
                <w:rFonts w:ascii="Carlito"/>
                <w:spacing w:val="-9"/>
              </w:rPr>
              <w:t xml:space="preserve"> </w:t>
            </w:r>
            <w:r>
              <w:rPr>
                <w:rFonts w:ascii="Carlito"/>
              </w:rPr>
              <w:t>both</w:t>
            </w:r>
            <w:r>
              <w:rPr>
                <w:rFonts w:ascii="Carlito"/>
                <w:spacing w:val="-13"/>
              </w:rPr>
              <w:t xml:space="preserve"> </w:t>
            </w:r>
            <w:r>
              <w:rPr>
                <w:rFonts w:ascii="Carlito"/>
              </w:rPr>
              <w:t>Z-axis</w:t>
            </w:r>
            <w:r>
              <w:rPr>
                <w:rFonts w:ascii="Carlito"/>
                <w:spacing w:val="-14"/>
              </w:rPr>
              <w:t xml:space="preserve"> </w:t>
            </w:r>
            <w:r>
              <w:rPr>
                <w:rFonts w:ascii="Carlito"/>
              </w:rPr>
              <w:t>and</w:t>
            </w:r>
            <w:r>
              <w:rPr>
                <w:rFonts w:ascii="Carlito"/>
                <w:spacing w:val="-13"/>
              </w:rPr>
              <w:t xml:space="preserve"> </w:t>
            </w:r>
            <w:r>
              <w:rPr>
                <w:rFonts w:ascii="Carlito"/>
              </w:rPr>
              <w:t>angular</w:t>
            </w:r>
            <w:r>
              <w:rPr>
                <w:rFonts w:ascii="Carlito"/>
                <w:spacing w:val="-3"/>
              </w:rPr>
              <w:t xml:space="preserve"> </w:t>
            </w:r>
            <w:r>
              <w:rPr>
                <w:rFonts w:ascii="Carlito"/>
              </w:rPr>
              <w:t>dose modulation.</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C</w:t>
            </w:r>
          </w:p>
        </w:tc>
        <w:tc>
          <w:tcPr>
            <w:tcW w:w="9084" w:type="dxa"/>
          </w:tcPr>
          <w:p w:rsidR="00983F4F" w:rsidRDefault="00983F4F" w:rsidP="005E7BBC">
            <w:pPr>
              <w:pStyle w:val="TableParagraph"/>
              <w:ind w:left="111"/>
              <w:rPr>
                <w:rFonts w:ascii="Carlito"/>
              </w:rPr>
            </w:pPr>
            <w:r>
              <w:rPr>
                <w:rFonts w:ascii="Carlito"/>
              </w:rPr>
              <w:t>Tube Voltage: Minimum range 80-140 kV.</w:t>
            </w:r>
          </w:p>
        </w:tc>
      </w:tr>
      <w:tr w:rsidR="00983F4F" w:rsidTr="005E7BBC">
        <w:trPr>
          <w:trHeight w:val="950"/>
        </w:trPr>
        <w:tc>
          <w:tcPr>
            <w:tcW w:w="722" w:type="dxa"/>
          </w:tcPr>
          <w:p w:rsidR="00983F4F" w:rsidRDefault="00983F4F" w:rsidP="005E7BBC">
            <w:pPr>
              <w:pStyle w:val="TableParagraph"/>
              <w:spacing w:before="8"/>
              <w:ind w:left="119"/>
              <w:jc w:val="center"/>
              <w:rPr>
                <w:rFonts w:ascii="Carlito"/>
              </w:rPr>
            </w:pPr>
            <w:r>
              <w:rPr>
                <w:rFonts w:ascii="Carlito"/>
              </w:rPr>
              <w:lastRenderedPageBreak/>
              <w:t>D</w:t>
            </w:r>
          </w:p>
        </w:tc>
        <w:tc>
          <w:tcPr>
            <w:tcW w:w="9084" w:type="dxa"/>
          </w:tcPr>
          <w:p w:rsidR="00983F4F" w:rsidRDefault="00983F4F" w:rsidP="005E7BBC">
            <w:pPr>
              <w:pStyle w:val="TableParagraph"/>
              <w:spacing w:before="8" w:line="247" w:lineRule="auto"/>
              <w:ind w:right="256" w:hanging="1"/>
              <w:jc w:val="both"/>
              <w:rPr>
                <w:rFonts w:ascii="Carlito"/>
              </w:rPr>
            </w:pPr>
            <w:r>
              <w:rPr>
                <w:rFonts w:ascii="Carlito"/>
              </w:rPr>
              <w:t>Should have either anode heat storage capacity of 7.0 MHU (or more) or alternatively the tube should be with a very high heat dissipation rate. (Direct Anode Cooling Technology orequivalent, facts to be supported by Datasheet).</w:t>
            </w:r>
          </w:p>
        </w:tc>
      </w:tr>
      <w:tr w:rsidR="00983F4F" w:rsidTr="005E7BBC">
        <w:trPr>
          <w:trHeight w:val="318"/>
        </w:trPr>
        <w:tc>
          <w:tcPr>
            <w:tcW w:w="722" w:type="dxa"/>
          </w:tcPr>
          <w:p w:rsidR="00983F4F" w:rsidRDefault="00983F4F" w:rsidP="005E7BBC">
            <w:pPr>
              <w:pStyle w:val="TableParagraph"/>
              <w:ind w:left="115"/>
              <w:jc w:val="center"/>
              <w:rPr>
                <w:rFonts w:ascii="Carlito"/>
              </w:rPr>
            </w:pPr>
            <w:r>
              <w:rPr>
                <w:rFonts w:ascii="Carlito"/>
              </w:rPr>
              <w:t>E</w:t>
            </w:r>
          </w:p>
        </w:tc>
        <w:tc>
          <w:tcPr>
            <w:tcW w:w="9084" w:type="dxa"/>
          </w:tcPr>
          <w:p w:rsidR="00983F4F" w:rsidRDefault="00983F4F" w:rsidP="005E7BBC">
            <w:pPr>
              <w:pStyle w:val="TableParagraph"/>
              <w:rPr>
                <w:rFonts w:ascii="Carlito"/>
              </w:rPr>
            </w:pPr>
            <w:r>
              <w:rPr>
                <w:rFonts w:ascii="Carlito"/>
              </w:rPr>
              <w:t>The X ray tube should have a cooling rate of 800 KHU per min or more.</w:t>
            </w:r>
          </w:p>
        </w:tc>
      </w:tr>
      <w:tr w:rsidR="00983F4F" w:rsidTr="005E7BBC">
        <w:trPr>
          <w:trHeight w:val="633"/>
        </w:trPr>
        <w:tc>
          <w:tcPr>
            <w:tcW w:w="722" w:type="dxa"/>
          </w:tcPr>
          <w:p w:rsidR="00983F4F" w:rsidRDefault="00983F4F" w:rsidP="005E7BBC">
            <w:pPr>
              <w:pStyle w:val="TableParagraph"/>
              <w:ind w:left="118"/>
              <w:jc w:val="center"/>
              <w:rPr>
                <w:rFonts w:ascii="Carlito"/>
              </w:rPr>
            </w:pPr>
            <w:r>
              <w:rPr>
                <w:rFonts w:ascii="Carlito"/>
              </w:rPr>
              <w:t>F</w:t>
            </w:r>
          </w:p>
        </w:tc>
        <w:tc>
          <w:tcPr>
            <w:tcW w:w="9084" w:type="dxa"/>
          </w:tcPr>
          <w:p w:rsidR="00983F4F" w:rsidRDefault="00983F4F" w:rsidP="005E7BBC">
            <w:pPr>
              <w:pStyle w:val="TableParagraph"/>
              <w:spacing w:line="244" w:lineRule="auto"/>
              <w:ind w:right="367" w:hanging="2"/>
              <w:rPr>
                <w:rFonts w:ascii="Carlito"/>
              </w:rPr>
            </w:pPr>
            <w:r>
              <w:rPr>
                <w:rFonts w:ascii="Carlito"/>
              </w:rPr>
              <w:t>Filter</w:t>
            </w:r>
            <w:r>
              <w:rPr>
                <w:rFonts w:ascii="Carlito"/>
                <w:spacing w:val="-14"/>
              </w:rPr>
              <w:t xml:space="preserve"> </w:t>
            </w:r>
            <w:r>
              <w:rPr>
                <w:rFonts w:ascii="Carlito"/>
              </w:rPr>
              <w:t>and</w:t>
            </w:r>
            <w:r>
              <w:rPr>
                <w:rFonts w:ascii="Carlito"/>
                <w:spacing w:val="-14"/>
              </w:rPr>
              <w:t xml:space="preserve"> </w:t>
            </w:r>
            <w:r>
              <w:rPr>
                <w:rFonts w:ascii="Carlito"/>
              </w:rPr>
              <w:t>beam</w:t>
            </w:r>
            <w:r>
              <w:rPr>
                <w:rFonts w:ascii="Carlito"/>
                <w:spacing w:val="-13"/>
              </w:rPr>
              <w:t xml:space="preserve"> </w:t>
            </w:r>
            <w:r>
              <w:rPr>
                <w:rFonts w:ascii="Carlito"/>
              </w:rPr>
              <w:t>limiting</w:t>
            </w:r>
            <w:r>
              <w:rPr>
                <w:rFonts w:ascii="Carlito"/>
                <w:spacing w:val="-15"/>
              </w:rPr>
              <w:t xml:space="preserve"> </w:t>
            </w:r>
            <w:r>
              <w:rPr>
                <w:rFonts w:ascii="Carlito"/>
              </w:rPr>
              <w:t>devices:</w:t>
            </w:r>
            <w:r>
              <w:rPr>
                <w:rFonts w:ascii="Carlito"/>
                <w:spacing w:val="-15"/>
              </w:rPr>
              <w:t xml:space="preserve"> </w:t>
            </w:r>
            <w:r>
              <w:rPr>
                <w:rFonts w:ascii="Carlito"/>
              </w:rPr>
              <w:t>The</w:t>
            </w:r>
            <w:r>
              <w:rPr>
                <w:rFonts w:ascii="Carlito"/>
                <w:spacing w:val="-11"/>
              </w:rPr>
              <w:t xml:space="preserve"> </w:t>
            </w:r>
            <w:r>
              <w:rPr>
                <w:rFonts w:ascii="Carlito"/>
              </w:rPr>
              <w:t>Al</w:t>
            </w:r>
            <w:r>
              <w:rPr>
                <w:rFonts w:ascii="Carlito"/>
                <w:spacing w:val="-17"/>
              </w:rPr>
              <w:t xml:space="preserve"> </w:t>
            </w:r>
            <w:r>
              <w:rPr>
                <w:rFonts w:ascii="Carlito"/>
              </w:rPr>
              <w:t>equivalent</w:t>
            </w:r>
            <w:r>
              <w:rPr>
                <w:rFonts w:ascii="Carlito"/>
                <w:spacing w:val="-15"/>
              </w:rPr>
              <w:t xml:space="preserve"> </w:t>
            </w:r>
            <w:r>
              <w:rPr>
                <w:rFonts w:ascii="Carlito"/>
              </w:rPr>
              <w:t>(at</w:t>
            </w:r>
            <w:r>
              <w:rPr>
                <w:rFonts w:ascii="Carlito"/>
                <w:spacing w:val="-13"/>
              </w:rPr>
              <w:t xml:space="preserve"> </w:t>
            </w:r>
            <w:r>
              <w:rPr>
                <w:rFonts w:ascii="Carlito"/>
              </w:rPr>
              <w:t>least</w:t>
            </w:r>
            <w:r>
              <w:rPr>
                <w:rFonts w:ascii="Carlito"/>
                <w:spacing w:val="-15"/>
              </w:rPr>
              <w:t xml:space="preserve"> </w:t>
            </w:r>
            <w:r>
              <w:rPr>
                <w:rFonts w:ascii="Carlito"/>
              </w:rPr>
              <w:t>5mm)</w:t>
            </w:r>
            <w:r>
              <w:rPr>
                <w:rFonts w:ascii="Carlito"/>
                <w:spacing w:val="-15"/>
              </w:rPr>
              <w:t xml:space="preserve"> </w:t>
            </w:r>
            <w:r>
              <w:rPr>
                <w:rFonts w:ascii="Carlito"/>
              </w:rPr>
              <w:t>and</w:t>
            </w:r>
            <w:r>
              <w:rPr>
                <w:rFonts w:ascii="Carlito"/>
                <w:spacing w:val="-16"/>
              </w:rPr>
              <w:t xml:space="preserve"> </w:t>
            </w:r>
            <w:r>
              <w:rPr>
                <w:rFonts w:ascii="Carlito"/>
              </w:rPr>
              <w:t>other</w:t>
            </w:r>
            <w:r>
              <w:rPr>
                <w:rFonts w:ascii="Carlito"/>
                <w:spacing w:val="-17"/>
              </w:rPr>
              <w:t xml:space="preserve"> </w:t>
            </w:r>
            <w:r>
              <w:rPr>
                <w:rFonts w:ascii="Carlito"/>
              </w:rPr>
              <w:t>specific</w:t>
            </w:r>
            <w:r>
              <w:rPr>
                <w:rFonts w:ascii="Carlito"/>
                <w:spacing w:val="-16"/>
              </w:rPr>
              <w:t xml:space="preserve"> </w:t>
            </w:r>
            <w:r>
              <w:rPr>
                <w:rFonts w:ascii="Carlito"/>
              </w:rPr>
              <w:t>features</w:t>
            </w:r>
            <w:r>
              <w:rPr>
                <w:rFonts w:ascii="Carlito"/>
                <w:spacing w:val="-2"/>
              </w:rPr>
              <w:t xml:space="preserve"> </w:t>
            </w:r>
            <w:r>
              <w:rPr>
                <w:rFonts w:ascii="Carlito"/>
              </w:rPr>
              <w:t>to reduce radiation dose to the patient must be</w:t>
            </w:r>
            <w:r>
              <w:rPr>
                <w:rFonts w:ascii="Carlito"/>
                <w:spacing w:val="-14"/>
              </w:rPr>
              <w:t xml:space="preserve"> </w:t>
            </w:r>
            <w:r>
              <w:rPr>
                <w:rFonts w:ascii="Carlito"/>
              </w:rPr>
              <w:t>specified.</w:t>
            </w:r>
          </w:p>
        </w:tc>
      </w:tr>
      <w:tr w:rsidR="00983F4F" w:rsidTr="005E7BBC">
        <w:trPr>
          <w:trHeight w:val="318"/>
        </w:trPr>
        <w:tc>
          <w:tcPr>
            <w:tcW w:w="722" w:type="dxa"/>
          </w:tcPr>
          <w:p w:rsidR="00983F4F" w:rsidRDefault="00983F4F" w:rsidP="005E7BBC">
            <w:pPr>
              <w:pStyle w:val="TableParagraph"/>
              <w:ind w:left="117"/>
              <w:jc w:val="center"/>
              <w:rPr>
                <w:rFonts w:ascii="Carlito"/>
              </w:rPr>
            </w:pPr>
            <w:r>
              <w:rPr>
                <w:rFonts w:ascii="Carlito"/>
              </w:rPr>
              <w:t>G</w:t>
            </w:r>
          </w:p>
        </w:tc>
        <w:tc>
          <w:tcPr>
            <w:tcW w:w="9084" w:type="dxa"/>
          </w:tcPr>
          <w:p w:rsidR="00983F4F" w:rsidRDefault="00983F4F" w:rsidP="005E7BBC">
            <w:pPr>
              <w:pStyle w:val="TableParagraph"/>
              <w:ind w:left="112"/>
              <w:rPr>
                <w:rFonts w:ascii="Carlito"/>
              </w:rPr>
            </w:pPr>
            <w:r>
              <w:rPr>
                <w:rFonts w:ascii="Carlito"/>
              </w:rPr>
              <w:t>Specify focal spot size and number according to IEC recommendations.</w:t>
            </w:r>
          </w:p>
        </w:tc>
      </w:tr>
      <w:tr w:rsidR="00983F4F" w:rsidTr="005E7BBC">
        <w:trPr>
          <w:trHeight w:val="316"/>
        </w:trPr>
        <w:tc>
          <w:tcPr>
            <w:tcW w:w="722" w:type="dxa"/>
          </w:tcPr>
          <w:p w:rsidR="00983F4F" w:rsidRDefault="00983F4F" w:rsidP="005E7BBC">
            <w:pPr>
              <w:pStyle w:val="TableParagraph"/>
              <w:spacing w:before="8"/>
              <w:ind w:left="211" w:right="94"/>
              <w:jc w:val="center"/>
              <w:rPr>
                <w:rFonts w:ascii="Carlito"/>
              </w:rPr>
            </w:pPr>
            <w:r>
              <w:rPr>
                <w:rFonts w:ascii="Carlito"/>
              </w:rPr>
              <w:t>3.</w:t>
            </w:r>
          </w:p>
        </w:tc>
        <w:tc>
          <w:tcPr>
            <w:tcW w:w="9084" w:type="dxa"/>
          </w:tcPr>
          <w:p w:rsidR="00983F4F" w:rsidRDefault="00983F4F" w:rsidP="005E7BBC">
            <w:pPr>
              <w:pStyle w:val="TableParagraph"/>
              <w:spacing w:before="8"/>
              <w:rPr>
                <w:rFonts w:ascii="Carlito"/>
                <w:b/>
              </w:rPr>
            </w:pPr>
            <w:r>
              <w:rPr>
                <w:rFonts w:ascii="Carlito"/>
                <w:b/>
              </w:rPr>
              <w:t>Gantry:</w:t>
            </w:r>
          </w:p>
        </w:tc>
      </w:tr>
      <w:tr w:rsidR="00983F4F" w:rsidTr="005E7BBC">
        <w:trPr>
          <w:trHeight w:val="313"/>
        </w:trPr>
        <w:tc>
          <w:tcPr>
            <w:tcW w:w="722" w:type="dxa"/>
          </w:tcPr>
          <w:p w:rsidR="00983F4F" w:rsidRDefault="00983F4F" w:rsidP="005E7BBC">
            <w:pPr>
              <w:pStyle w:val="TableParagraph"/>
              <w:spacing w:before="8"/>
              <w:ind w:left="115"/>
              <w:jc w:val="center"/>
              <w:rPr>
                <w:rFonts w:ascii="Carlito"/>
              </w:rPr>
            </w:pPr>
            <w:r>
              <w:rPr>
                <w:rFonts w:ascii="Carlito"/>
              </w:rPr>
              <w:t>A</w:t>
            </w:r>
          </w:p>
        </w:tc>
        <w:tc>
          <w:tcPr>
            <w:tcW w:w="9084" w:type="dxa"/>
          </w:tcPr>
          <w:p w:rsidR="00983F4F" w:rsidRDefault="00983F4F" w:rsidP="005E7BBC">
            <w:pPr>
              <w:pStyle w:val="TableParagraph"/>
              <w:spacing w:before="8"/>
              <w:ind w:left="112"/>
              <w:rPr>
                <w:rFonts w:ascii="Carlito"/>
              </w:rPr>
            </w:pPr>
            <w:r>
              <w:rPr>
                <w:rFonts w:ascii="Carlito"/>
              </w:rPr>
              <w:t>Aperture: 70 cm or more.</w:t>
            </w:r>
          </w:p>
        </w:tc>
      </w:tr>
      <w:tr w:rsidR="00983F4F" w:rsidTr="005E7BBC">
        <w:trPr>
          <w:trHeight w:val="318"/>
        </w:trPr>
        <w:tc>
          <w:tcPr>
            <w:tcW w:w="722" w:type="dxa"/>
          </w:tcPr>
          <w:p w:rsidR="00983F4F" w:rsidRDefault="00983F4F" w:rsidP="005E7BBC">
            <w:pPr>
              <w:pStyle w:val="TableParagraph"/>
              <w:spacing w:before="1"/>
              <w:ind w:left="117"/>
              <w:jc w:val="center"/>
              <w:rPr>
                <w:rFonts w:ascii="Carlito"/>
              </w:rPr>
            </w:pPr>
            <w:r>
              <w:rPr>
                <w:rFonts w:ascii="Carlito"/>
              </w:rPr>
              <w:t>B</w:t>
            </w:r>
          </w:p>
        </w:tc>
        <w:tc>
          <w:tcPr>
            <w:tcW w:w="9084" w:type="dxa"/>
          </w:tcPr>
          <w:p w:rsidR="00983F4F" w:rsidRDefault="00983F4F" w:rsidP="005E7BBC">
            <w:pPr>
              <w:pStyle w:val="TableParagraph"/>
              <w:spacing w:before="1"/>
              <w:ind w:left="112"/>
              <w:rPr>
                <w:rFonts w:ascii="Carlito" w:hAnsi="Carlito"/>
              </w:rPr>
            </w:pPr>
            <w:r>
              <w:rPr>
                <w:rFonts w:ascii="Carlito" w:hAnsi="Carlito"/>
              </w:rPr>
              <w:t>Tilt: ± 24° / Digital tilt</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C</w:t>
            </w:r>
          </w:p>
        </w:tc>
        <w:tc>
          <w:tcPr>
            <w:tcW w:w="9084" w:type="dxa"/>
          </w:tcPr>
          <w:p w:rsidR="00983F4F" w:rsidRDefault="00983F4F" w:rsidP="005E7BBC">
            <w:pPr>
              <w:pStyle w:val="TableParagraph"/>
              <w:ind w:left="111"/>
              <w:rPr>
                <w:rFonts w:ascii="Carlito"/>
              </w:rPr>
            </w:pPr>
            <w:r>
              <w:rPr>
                <w:rFonts w:ascii="Carlito"/>
              </w:rPr>
              <w:t>Entire range of rotation times for full 360 degree should be 0.40 seconds or less.</w:t>
            </w:r>
          </w:p>
        </w:tc>
      </w:tr>
      <w:tr w:rsidR="00983F4F" w:rsidTr="005E7BBC">
        <w:trPr>
          <w:trHeight w:val="318"/>
        </w:trPr>
        <w:tc>
          <w:tcPr>
            <w:tcW w:w="722" w:type="dxa"/>
          </w:tcPr>
          <w:p w:rsidR="00983F4F" w:rsidRDefault="00983F4F" w:rsidP="005E7BBC">
            <w:pPr>
              <w:pStyle w:val="TableParagraph"/>
              <w:ind w:left="119"/>
              <w:jc w:val="center"/>
              <w:rPr>
                <w:rFonts w:ascii="Carlito"/>
              </w:rPr>
            </w:pPr>
            <w:r>
              <w:rPr>
                <w:rFonts w:ascii="Carlito"/>
              </w:rPr>
              <w:t>D</w:t>
            </w:r>
          </w:p>
        </w:tc>
        <w:tc>
          <w:tcPr>
            <w:tcW w:w="9084" w:type="dxa"/>
          </w:tcPr>
          <w:p w:rsidR="00983F4F" w:rsidRDefault="00983F4F" w:rsidP="005E7BBC">
            <w:pPr>
              <w:pStyle w:val="TableParagraph"/>
              <w:ind w:left="112"/>
              <w:rPr>
                <w:rFonts w:ascii="Carlito"/>
              </w:rPr>
            </w:pPr>
            <w:r>
              <w:rPr>
                <w:rFonts w:ascii="Carlito"/>
              </w:rPr>
              <w:t>Remote controlled tilt from operator table should be possible.</w:t>
            </w:r>
          </w:p>
        </w:tc>
      </w:tr>
      <w:tr w:rsidR="00983F4F" w:rsidTr="005E7BBC">
        <w:trPr>
          <w:trHeight w:val="314"/>
        </w:trPr>
        <w:tc>
          <w:tcPr>
            <w:tcW w:w="722" w:type="dxa"/>
          </w:tcPr>
          <w:p w:rsidR="00983F4F" w:rsidRDefault="00983F4F" w:rsidP="005E7BBC">
            <w:pPr>
              <w:pStyle w:val="TableParagraph"/>
              <w:spacing w:before="8"/>
              <w:ind w:left="115"/>
              <w:jc w:val="center"/>
              <w:rPr>
                <w:rFonts w:ascii="Carlito"/>
              </w:rPr>
            </w:pPr>
            <w:r>
              <w:rPr>
                <w:rFonts w:ascii="Carlito"/>
              </w:rPr>
              <w:t>E</w:t>
            </w:r>
          </w:p>
        </w:tc>
        <w:tc>
          <w:tcPr>
            <w:tcW w:w="9084" w:type="dxa"/>
          </w:tcPr>
          <w:p w:rsidR="00983F4F" w:rsidRDefault="00983F4F" w:rsidP="005E7BBC">
            <w:pPr>
              <w:pStyle w:val="TableParagraph"/>
              <w:spacing w:before="8"/>
              <w:rPr>
                <w:rFonts w:ascii="Carlito"/>
              </w:rPr>
            </w:pPr>
            <w:r>
              <w:rPr>
                <w:rFonts w:ascii="Carlito"/>
              </w:rPr>
              <w:t>FOV should be at least 50 cm.</w:t>
            </w:r>
          </w:p>
        </w:tc>
      </w:tr>
      <w:tr w:rsidR="00983F4F" w:rsidTr="005E7BBC">
        <w:trPr>
          <w:trHeight w:val="635"/>
        </w:trPr>
        <w:tc>
          <w:tcPr>
            <w:tcW w:w="722" w:type="dxa"/>
          </w:tcPr>
          <w:p w:rsidR="00983F4F" w:rsidRDefault="00983F4F" w:rsidP="005E7BBC">
            <w:pPr>
              <w:pStyle w:val="TableParagraph"/>
              <w:ind w:left="118"/>
              <w:jc w:val="center"/>
              <w:rPr>
                <w:rFonts w:ascii="Carlito"/>
              </w:rPr>
            </w:pPr>
            <w:r>
              <w:rPr>
                <w:rFonts w:ascii="Carlito"/>
              </w:rPr>
              <w:t>F</w:t>
            </w:r>
          </w:p>
        </w:tc>
        <w:tc>
          <w:tcPr>
            <w:tcW w:w="9084" w:type="dxa"/>
          </w:tcPr>
          <w:p w:rsidR="00983F4F" w:rsidRDefault="00983F4F" w:rsidP="005E7BBC">
            <w:pPr>
              <w:pStyle w:val="TableParagraph"/>
              <w:spacing w:line="247" w:lineRule="auto"/>
              <w:ind w:right="367" w:hanging="2"/>
              <w:rPr>
                <w:rFonts w:ascii="Carlito"/>
              </w:rPr>
            </w:pPr>
            <w:r>
              <w:rPr>
                <w:rFonts w:ascii="Carlito"/>
              </w:rPr>
              <w:t>Integrated Display Panel - Gantry front showing current scan parameters such as kV, mA, ECG trace etc. for easy set up for ECG gated studies.</w:t>
            </w:r>
          </w:p>
        </w:tc>
      </w:tr>
      <w:tr w:rsidR="00983F4F" w:rsidTr="005E7BBC">
        <w:trPr>
          <w:trHeight w:val="316"/>
        </w:trPr>
        <w:tc>
          <w:tcPr>
            <w:tcW w:w="722" w:type="dxa"/>
          </w:tcPr>
          <w:p w:rsidR="00983F4F" w:rsidRDefault="00983F4F" w:rsidP="005E7BBC">
            <w:pPr>
              <w:pStyle w:val="TableParagraph"/>
              <w:ind w:left="211" w:right="94"/>
              <w:jc w:val="center"/>
              <w:rPr>
                <w:rFonts w:ascii="Carlito"/>
              </w:rPr>
            </w:pPr>
            <w:r>
              <w:rPr>
                <w:rFonts w:ascii="Carlito"/>
              </w:rPr>
              <w:t>4.</w:t>
            </w:r>
          </w:p>
        </w:tc>
        <w:tc>
          <w:tcPr>
            <w:tcW w:w="9084" w:type="dxa"/>
          </w:tcPr>
          <w:p w:rsidR="00983F4F" w:rsidRDefault="00983F4F" w:rsidP="005E7BBC">
            <w:pPr>
              <w:pStyle w:val="TableParagraph"/>
              <w:rPr>
                <w:rFonts w:ascii="Carlito"/>
                <w:b/>
              </w:rPr>
            </w:pPr>
            <w:r>
              <w:rPr>
                <w:rFonts w:ascii="Carlito"/>
                <w:b/>
              </w:rPr>
              <w:t>Patient Table:</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A</w:t>
            </w:r>
          </w:p>
        </w:tc>
        <w:tc>
          <w:tcPr>
            <w:tcW w:w="9084" w:type="dxa"/>
          </w:tcPr>
          <w:p w:rsidR="00983F4F" w:rsidRDefault="00983F4F" w:rsidP="005E7BBC">
            <w:pPr>
              <w:pStyle w:val="TableParagraph"/>
              <w:ind w:left="112"/>
              <w:rPr>
                <w:rFonts w:ascii="Carlito"/>
              </w:rPr>
            </w:pPr>
            <w:r>
              <w:rPr>
                <w:rFonts w:ascii="Carlito"/>
              </w:rPr>
              <w:t>Should be able to bear 200 kg or more with 1 mm positioning accuracy.</w:t>
            </w:r>
          </w:p>
        </w:tc>
      </w:tr>
      <w:tr w:rsidR="00983F4F" w:rsidTr="005E7BBC">
        <w:trPr>
          <w:trHeight w:val="316"/>
        </w:trPr>
        <w:tc>
          <w:tcPr>
            <w:tcW w:w="722" w:type="dxa"/>
          </w:tcPr>
          <w:p w:rsidR="00983F4F" w:rsidRDefault="00983F4F" w:rsidP="005E7BBC">
            <w:pPr>
              <w:pStyle w:val="TableParagraph"/>
              <w:spacing w:before="0" w:line="268" w:lineRule="exact"/>
              <w:ind w:left="117"/>
              <w:jc w:val="center"/>
              <w:rPr>
                <w:rFonts w:ascii="Carlito"/>
              </w:rPr>
            </w:pPr>
            <w:r>
              <w:rPr>
                <w:rFonts w:ascii="Carlito"/>
              </w:rPr>
              <w:t>B</w:t>
            </w:r>
          </w:p>
        </w:tc>
        <w:tc>
          <w:tcPr>
            <w:tcW w:w="9084" w:type="dxa"/>
          </w:tcPr>
          <w:p w:rsidR="00983F4F" w:rsidRDefault="00983F4F" w:rsidP="005E7BBC">
            <w:pPr>
              <w:pStyle w:val="TableParagraph"/>
              <w:spacing w:before="0" w:line="268" w:lineRule="exact"/>
              <w:ind w:left="112"/>
              <w:rPr>
                <w:rFonts w:ascii="Carlito" w:hAnsi="Carlito"/>
              </w:rPr>
            </w:pPr>
            <w:r>
              <w:rPr>
                <w:rFonts w:ascii="Carlito" w:hAnsi="Carlito"/>
              </w:rPr>
              <w:t>Table speed: Horizontal – Up to 100mm or more/sec.</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C</w:t>
            </w:r>
          </w:p>
        </w:tc>
        <w:tc>
          <w:tcPr>
            <w:tcW w:w="9084" w:type="dxa"/>
          </w:tcPr>
          <w:p w:rsidR="00983F4F" w:rsidRDefault="00983F4F" w:rsidP="005E7BBC">
            <w:pPr>
              <w:pStyle w:val="TableParagraph"/>
              <w:ind w:left="111"/>
              <w:rPr>
                <w:rFonts w:ascii="Carlito"/>
              </w:rPr>
            </w:pPr>
            <w:r>
              <w:rPr>
                <w:rFonts w:ascii="Carlito"/>
              </w:rPr>
              <w:t>Vertical table travel: range should be specified.</w:t>
            </w:r>
          </w:p>
        </w:tc>
      </w:tr>
      <w:tr w:rsidR="00983F4F" w:rsidTr="005E7BBC">
        <w:trPr>
          <w:trHeight w:val="318"/>
        </w:trPr>
        <w:tc>
          <w:tcPr>
            <w:tcW w:w="722" w:type="dxa"/>
          </w:tcPr>
          <w:p w:rsidR="00983F4F" w:rsidRDefault="00983F4F" w:rsidP="005E7BBC">
            <w:pPr>
              <w:pStyle w:val="TableParagraph"/>
              <w:ind w:left="119"/>
              <w:jc w:val="center"/>
              <w:rPr>
                <w:rFonts w:ascii="Carlito"/>
              </w:rPr>
            </w:pPr>
            <w:r>
              <w:rPr>
                <w:rFonts w:ascii="Carlito"/>
              </w:rPr>
              <w:t>D</w:t>
            </w:r>
          </w:p>
        </w:tc>
        <w:tc>
          <w:tcPr>
            <w:tcW w:w="9084" w:type="dxa"/>
          </w:tcPr>
          <w:p w:rsidR="00983F4F" w:rsidRDefault="00983F4F" w:rsidP="005E7BBC">
            <w:pPr>
              <w:pStyle w:val="TableParagraph"/>
              <w:ind w:left="172"/>
              <w:rPr>
                <w:rFonts w:ascii="Carlito"/>
              </w:rPr>
            </w:pPr>
            <w:r>
              <w:rPr>
                <w:rFonts w:ascii="Carlito"/>
              </w:rPr>
              <w:t>Scan range: should have at least 140 cm metal free scan able range.</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E</w:t>
            </w:r>
          </w:p>
        </w:tc>
        <w:tc>
          <w:tcPr>
            <w:tcW w:w="9084" w:type="dxa"/>
          </w:tcPr>
          <w:p w:rsidR="00983F4F" w:rsidRDefault="00983F4F" w:rsidP="005E7BBC">
            <w:pPr>
              <w:pStyle w:val="TableParagraph"/>
              <w:rPr>
                <w:rFonts w:ascii="Carlito"/>
              </w:rPr>
            </w:pPr>
            <w:r>
              <w:rPr>
                <w:rFonts w:ascii="Carlito"/>
              </w:rPr>
              <w:t>Facility of positioning aid for horizontal iso-centric positioning of the patient.</w:t>
            </w:r>
          </w:p>
        </w:tc>
      </w:tr>
      <w:tr w:rsidR="00983F4F" w:rsidTr="005E7BBC">
        <w:trPr>
          <w:trHeight w:val="316"/>
        </w:trPr>
        <w:tc>
          <w:tcPr>
            <w:tcW w:w="722" w:type="dxa"/>
          </w:tcPr>
          <w:p w:rsidR="00983F4F" w:rsidRDefault="00983F4F" w:rsidP="005E7BBC">
            <w:pPr>
              <w:pStyle w:val="TableParagraph"/>
              <w:ind w:left="211" w:right="94"/>
              <w:jc w:val="center"/>
              <w:rPr>
                <w:rFonts w:ascii="Carlito"/>
              </w:rPr>
            </w:pPr>
            <w:r>
              <w:rPr>
                <w:rFonts w:ascii="Carlito"/>
              </w:rPr>
              <w:t>5.</w:t>
            </w:r>
          </w:p>
        </w:tc>
        <w:tc>
          <w:tcPr>
            <w:tcW w:w="9084" w:type="dxa"/>
          </w:tcPr>
          <w:p w:rsidR="00983F4F" w:rsidRDefault="00983F4F" w:rsidP="005E7BBC">
            <w:pPr>
              <w:pStyle w:val="TableParagraph"/>
              <w:ind w:left="173"/>
              <w:rPr>
                <w:rFonts w:ascii="Carlito"/>
                <w:b/>
              </w:rPr>
            </w:pPr>
            <w:r>
              <w:rPr>
                <w:rFonts w:ascii="Carlito"/>
                <w:b/>
              </w:rPr>
              <w:t>CT capabilities:</w:t>
            </w:r>
          </w:p>
        </w:tc>
      </w:tr>
      <w:tr w:rsidR="00983F4F" w:rsidTr="005E7BBC">
        <w:trPr>
          <w:trHeight w:val="316"/>
        </w:trPr>
        <w:tc>
          <w:tcPr>
            <w:tcW w:w="722" w:type="dxa"/>
          </w:tcPr>
          <w:p w:rsidR="00983F4F" w:rsidRDefault="00983F4F" w:rsidP="005E7BBC">
            <w:pPr>
              <w:pStyle w:val="TableParagraph"/>
              <w:ind w:left="115"/>
              <w:jc w:val="center"/>
              <w:rPr>
                <w:rFonts w:ascii="Carlito"/>
              </w:rPr>
            </w:pPr>
            <w:r>
              <w:rPr>
                <w:rFonts w:ascii="Carlito"/>
              </w:rPr>
              <w:t>A</w:t>
            </w:r>
          </w:p>
        </w:tc>
        <w:tc>
          <w:tcPr>
            <w:tcW w:w="9084" w:type="dxa"/>
          </w:tcPr>
          <w:p w:rsidR="00983F4F" w:rsidRDefault="00983F4F" w:rsidP="005E7BBC">
            <w:pPr>
              <w:pStyle w:val="TableParagraph"/>
              <w:ind w:left="112"/>
              <w:rPr>
                <w:rFonts w:ascii="Carlito"/>
              </w:rPr>
            </w:pPr>
            <w:r>
              <w:rPr>
                <w:rFonts w:ascii="Carlito"/>
              </w:rPr>
              <w:t>Minimum slice thickness should be 0.625mm or less and maximum 10 mm or more.</w:t>
            </w:r>
          </w:p>
        </w:tc>
      </w:tr>
      <w:tr w:rsidR="00983F4F" w:rsidTr="005E7BBC">
        <w:trPr>
          <w:trHeight w:val="635"/>
        </w:trPr>
        <w:tc>
          <w:tcPr>
            <w:tcW w:w="722" w:type="dxa"/>
          </w:tcPr>
          <w:p w:rsidR="00983F4F" w:rsidRDefault="00983F4F" w:rsidP="005E7BBC">
            <w:pPr>
              <w:pStyle w:val="TableParagraph"/>
              <w:ind w:left="117"/>
              <w:jc w:val="center"/>
              <w:rPr>
                <w:rFonts w:ascii="Carlito"/>
              </w:rPr>
            </w:pPr>
            <w:r>
              <w:rPr>
                <w:rFonts w:ascii="Carlito"/>
              </w:rPr>
              <w:t>B</w:t>
            </w:r>
          </w:p>
        </w:tc>
        <w:tc>
          <w:tcPr>
            <w:tcW w:w="9084" w:type="dxa"/>
          </w:tcPr>
          <w:p w:rsidR="00983F4F" w:rsidRDefault="00983F4F" w:rsidP="005E7BBC">
            <w:pPr>
              <w:pStyle w:val="TableParagraph"/>
              <w:spacing w:line="247" w:lineRule="auto"/>
              <w:ind w:right="1124" w:hanging="1"/>
              <w:rPr>
                <w:rFonts w:ascii="Carlito"/>
              </w:rPr>
            </w:pPr>
            <w:r>
              <w:rPr>
                <w:rFonts w:ascii="Carlito"/>
              </w:rPr>
              <w:t>Pitch factor (volume pitch): Variable between 0.5 to 1.5 or more and should be user selectable. Specify all possible pitch selections.</w:t>
            </w:r>
          </w:p>
        </w:tc>
      </w:tr>
      <w:tr w:rsidR="00983F4F" w:rsidTr="005E7BBC">
        <w:trPr>
          <w:trHeight w:val="316"/>
        </w:trPr>
        <w:tc>
          <w:tcPr>
            <w:tcW w:w="722" w:type="dxa"/>
            <w:tcBorders>
              <w:bottom w:val="single" w:sz="8" w:space="0" w:color="000000"/>
            </w:tcBorders>
          </w:tcPr>
          <w:p w:rsidR="00983F4F" w:rsidRDefault="00983F4F" w:rsidP="005E7BBC">
            <w:pPr>
              <w:pStyle w:val="TableParagraph"/>
              <w:ind w:left="115"/>
              <w:jc w:val="center"/>
              <w:rPr>
                <w:rFonts w:ascii="Carlito"/>
              </w:rPr>
            </w:pPr>
            <w:r>
              <w:rPr>
                <w:rFonts w:ascii="Carlito"/>
              </w:rPr>
              <w:t>C</w:t>
            </w:r>
          </w:p>
        </w:tc>
        <w:tc>
          <w:tcPr>
            <w:tcW w:w="9084" w:type="dxa"/>
            <w:tcBorders>
              <w:bottom w:val="single" w:sz="8" w:space="0" w:color="000000"/>
            </w:tcBorders>
          </w:tcPr>
          <w:p w:rsidR="00983F4F" w:rsidRDefault="00983F4F" w:rsidP="005E7BBC">
            <w:pPr>
              <w:pStyle w:val="TableParagraph"/>
              <w:ind w:left="111"/>
              <w:rPr>
                <w:rFonts w:ascii="Carlito"/>
              </w:rPr>
            </w:pPr>
            <w:r>
              <w:rPr>
                <w:rFonts w:ascii="Carlito"/>
              </w:rPr>
              <w:t>Gapless spiral length: 150cm or more.</w:t>
            </w:r>
          </w:p>
        </w:tc>
      </w:tr>
      <w:tr w:rsidR="00983F4F" w:rsidTr="005E7BBC">
        <w:trPr>
          <w:trHeight w:val="316"/>
        </w:trPr>
        <w:tc>
          <w:tcPr>
            <w:tcW w:w="722" w:type="dxa"/>
            <w:tcBorders>
              <w:top w:val="single" w:sz="8" w:space="0" w:color="000000"/>
            </w:tcBorders>
          </w:tcPr>
          <w:p w:rsidR="00983F4F" w:rsidRDefault="00983F4F" w:rsidP="005E7BBC">
            <w:pPr>
              <w:pStyle w:val="TableParagraph"/>
              <w:ind w:left="119"/>
              <w:jc w:val="center"/>
              <w:rPr>
                <w:rFonts w:ascii="Carlito"/>
              </w:rPr>
            </w:pPr>
            <w:r>
              <w:rPr>
                <w:rFonts w:ascii="Carlito"/>
              </w:rPr>
              <w:t>D</w:t>
            </w:r>
          </w:p>
        </w:tc>
        <w:tc>
          <w:tcPr>
            <w:tcW w:w="9084" w:type="dxa"/>
            <w:tcBorders>
              <w:top w:val="single" w:sz="8" w:space="0" w:color="000000"/>
            </w:tcBorders>
          </w:tcPr>
          <w:p w:rsidR="00983F4F" w:rsidRDefault="00983F4F" w:rsidP="005E7BBC">
            <w:pPr>
              <w:pStyle w:val="TableParagraph"/>
              <w:ind w:left="112"/>
              <w:rPr>
                <w:rFonts w:ascii="Carlito"/>
              </w:rPr>
            </w:pPr>
            <w:r>
              <w:rPr>
                <w:rFonts w:ascii="Carlito"/>
              </w:rPr>
              <w:t>Single continuous 'spiral-on time' should be minimum 60 seconds or more.</w:t>
            </w:r>
          </w:p>
        </w:tc>
      </w:tr>
    </w:tbl>
    <w:p w:rsidR="00983F4F" w:rsidRDefault="00983F4F" w:rsidP="00983F4F">
      <w:pPr>
        <w:rPr>
          <w:rFonts w:ascii="Carlito"/>
        </w:rPr>
        <w:sectPr w:rsidR="00983F4F" w:rsidSect="00983F4F">
          <w:footerReference w:type="default" r:id="rId8"/>
          <w:pgSz w:w="12240" w:h="15840"/>
          <w:pgMar w:top="1400" w:right="860" w:bottom="1120" w:left="1320" w:header="720" w:footer="922" w:gutter="0"/>
          <w:pgNumType w:start="1"/>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9084"/>
      </w:tblGrid>
      <w:tr w:rsidR="00983F4F" w:rsidTr="005E7BBC">
        <w:trPr>
          <w:trHeight w:val="318"/>
        </w:trPr>
        <w:tc>
          <w:tcPr>
            <w:tcW w:w="722" w:type="dxa"/>
          </w:tcPr>
          <w:p w:rsidR="00983F4F" w:rsidRDefault="00983F4F" w:rsidP="005E7BBC">
            <w:pPr>
              <w:pStyle w:val="TableParagraph"/>
              <w:spacing w:before="0" w:line="268" w:lineRule="exact"/>
              <w:ind w:left="0" w:right="242"/>
              <w:jc w:val="right"/>
              <w:rPr>
                <w:rFonts w:ascii="Carlito"/>
              </w:rPr>
            </w:pPr>
            <w:r>
              <w:rPr>
                <w:rFonts w:ascii="Carlito"/>
              </w:rPr>
              <w:lastRenderedPageBreak/>
              <w:t>E</w:t>
            </w:r>
          </w:p>
        </w:tc>
        <w:tc>
          <w:tcPr>
            <w:tcW w:w="9084" w:type="dxa"/>
          </w:tcPr>
          <w:p w:rsidR="00983F4F" w:rsidRDefault="00983F4F" w:rsidP="005E7BBC">
            <w:pPr>
              <w:pStyle w:val="TableParagraph"/>
              <w:spacing w:before="0" w:line="268" w:lineRule="exact"/>
              <w:ind w:left="112"/>
              <w:rPr>
                <w:rFonts w:ascii="Carlito"/>
              </w:rPr>
            </w:pPr>
            <w:r>
              <w:rPr>
                <w:rFonts w:ascii="Carlito"/>
              </w:rPr>
              <w:t>Bolus triggered spiral acquisition should be possible.</w:t>
            </w:r>
          </w:p>
        </w:tc>
      </w:tr>
      <w:tr w:rsidR="00983F4F" w:rsidTr="005E7BBC">
        <w:trPr>
          <w:trHeight w:val="633"/>
        </w:trPr>
        <w:tc>
          <w:tcPr>
            <w:tcW w:w="722" w:type="dxa"/>
          </w:tcPr>
          <w:p w:rsidR="00983F4F" w:rsidRDefault="00983F4F" w:rsidP="005E7BBC">
            <w:pPr>
              <w:pStyle w:val="TableParagraph"/>
              <w:spacing w:before="8"/>
              <w:ind w:left="0" w:right="244"/>
              <w:jc w:val="right"/>
              <w:rPr>
                <w:rFonts w:ascii="Carlito"/>
              </w:rPr>
            </w:pPr>
            <w:r>
              <w:rPr>
                <w:rFonts w:ascii="Carlito"/>
              </w:rPr>
              <w:t>F</w:t>
            </w:r>
          </w:p>
        </w:tc>
        <w:tc>
          <w:tcPr>
            <w:tcW w:w="9084" w:type="dxa"/>
          </w:tcPr>
          <w:p w:rsidR="00983F4F" w:rsidRDefault="00983F4F" w:rsidP="005E7BBC">
            <w:pPr>
              <w:pStyle w:val="TableParagraph"/>
              <w:spacing w:before="8" w:line="247" w:lineRule="auto"/>
              <w:ind w:right="367" w:hanging="2"/>
              <w:rPr>
                <w:rFonts w:ascii="Carlito"/>
              </w:rPr>
            </w:pPr>
            <w:r>
              <w:rPr>
                <w:rFonts w:ascii="Carlito"/>
              </w:rPr>
              <w:t>True isotropic volume acquisition and sub-millimeter resolution of at-least 0.4 mm for all body applications.</w:t>
            </w:r>
          </w:p>
        </w:tc>
      </w:tr>
      <w:tr w:rsidR="00983F4F" w:rsidTr="005E7BBC">
        <w:trPr>
          <w:trHeight w:val="316"/>
        </w:trPr>
        <w:tc>
          <w:tcPr>
            <w:tcW w:w="722" w:type="dxa"/>
          </w:tcPr>
          <w:p w:rsidR="00983F4F" w:rsidRDefault="00983F4F" w:rsidP="005E7BBC">
            <w:pPr>
              <w:pStyle w:val="TableParagraph"/>
              <w:spacing w:before="0" w:line="268" w:lineRule="exact"/>
              <w:ind w:left="0" w:right="210"/>
              <w:jc w:val="right"/>
              <w:rPr>
                <w:rFonts w:ascii="Carlito"/>
              </w:rPr>
            </w:pPr>
            <w:r>
              <w:rPr>
                <w:rFonts w:ascii="Carlito"/>
              </w:rPr>
              <w:t>6.</w:t>
            </w:r>
          </w:p>
        </w:tc>
        <w:tc>
          <w:tcPr>
            <w:tcW w:w="9084" w:type="dxa"/>
          </w:tcPr>
          <w:p w:rsidR="00983F4F" w:rsidRDefault="00983F4F" w:rsidP="005E7BBC">
            <w:pPr>
              <w:pStyle w:val="TableParagraph"/>
              <w:spacing w:before="0" w:line="268" w:lineRule="exact"/>
              <w:ind w:left="112"/>
              <w:rPr>
                <w:rFonts w:ascii="Carlito"/>
                <w:b/>
              </w:rPr>
            </w:pPr>
            <w:r>
              <w:rPr>
                <w:rFonts w:ascii="Carlito"/>
                <w:b/>
              </w:rPr>
              <w:t>Tomogram:</w:t>
            </w:r>
          </w:p>
        </w:tc>
      </w:tr>
      <w:tr w:rsidR="00983F4F" w:rsidTr="005E7BBC">
        <w:trPr>
          <w:trHeight w:val="316"/>
        </w:trPr>
        <w:tc>
          <w:tcPr>
            <w:tcW w:w="722" w:type="dxa"/>
          </w:tcPr>
          <w:p w:rsidR="00983F4F" w:rsidRDefault="00983F4F" w:rsidP="005E7BBC">
            <w:pPr>
              <w:pStyle w:val="TableParagraph"/>
              <w:ind w:left="0" w:right="232"/>
              <w:jc w:val="right"/>
              <w:rPr>
                <w:rFonts w:ascii="Carlito"/>
              </w:rPr>
            </w:pPr>
            <w:r>
              <w:rPr>
                <w:rFonts w:ascii="Carlito"/>
              </w:rPr>
              <w:t>A</w:t>
            </w:r>
          </w:p>
        </w:tc>
        <w:tc>
          <w:tcPr>
            <w:tcW w:w="9084" w:type="dxa"/>
          </w:tcPr>
          <w:p w:rsidR="00983F4F" w:rsidRDefault="00983F4F" w:rsidP="005E7BBC">
            <w:pPr>
              <w:pStyle w:val="TableParagraph"/>
              <w:ind w:left="112"/>
              <w:rPr>
                <w:rFonts w:ascii="Carlito"/>
              </w:rPr>
            </w:pPr>
            <w:r>
              <w:rPr>
                <w:rFonts w:ascii="Carlito"/>
              </w:rPr>
              <w:t>Length and width: specify range.</w:t>
            </w:r>
          </w:p>
        </w:tc>
      </w:tr>
      <w:tr w:rsidR="00983F4F" w:rsidTr="005E7BBC">
        <w:trPr>
          <w:trHeight w:val="318"/>
        </w:trPr>
        <w:tc>
          <w:tcPr>
            <w:tcW w:w="722" w:type="dxa"/>
          </w:tcPr>
          <w:p w:rsidR="00983F4F" w:rsidRDefault="00983F4F" w:rsidP="005E7BBC">
            <w:pPr>
              <w:pStyle w:val="TableParagraph"/>
              <w:ind w:left="0" w:right="235"/>
              <w:jc w:val="right"/>
              <w:rPr>
                <w:rFonts w:ascii="Carlito"/>
              </w:rPr>
            </w:pPr>
            <w:r>
              <w:rPr>
                <w:rFonts w:ascii="Carlito"/>
              </w:rPr>
              <w:t>B</w:t>
            </w:r>
          </w:p>
        </w:tc>
        <w:tc>
          <w:tcPr>
            <w:tcW w:w="9084" w:type="dxa"/>
          </w:tcPr>
          <w:p w:rsidR="00983F4F" w:rsidRDefault="00983F4F" w:rsidP="005E7BBC">
            <w:pPr>
              <w:pStyle w:val="TableParagraph"/>
              <w:ind w:left="112"/>
              <w:rPr>
                <w:rFonts w:ascii="Carlito"/>
              </w:rPr>
            </w:pPr>
            <w:r>
              <w:rPr>
                <w:rFonts w:ascii="Carlito"/>
              </w:rPr>
              <w:t>Scan times: specify range</w:t>
            </w:r>
          </w:p>
        </w:tc>
      </w:tr>
      <w:tr w:rsidR="00983F4F" w:rsidTr="005E7BBC">
        <w:trPr>
          <w:trHeight w:val="316"/>
        </w:trPr>
        <w:tc>
          <w:tcPr>
            <w:tcW w:w="722" w:type="dxa"/>
          </w:tcPr>
          <w:p w:rsidR="00983F4F" w:rsidRDefault="00983F4F" w:rsidP="005E7BBC">
            <w:pPr>
              <w:pStyle w:val="TableParagraph"/>
              <w:spacing w:before="8"/>
              <w:ind w:left="0" w:right="237"/>
              <w:jc w:val="right"/>
              <w:rPr>
                <w:rFonts w:ascii="Carlito"/>
              </w:rPr>
            </w:pPr>
            <w:r>
              <w:rPr>
                <w:rFonts w:ascii="Carlito"/>
              </w:rPr>
              <w:t>C</w:t>
            </w:r>
          </w:p>
        </w:tc>
        <w:tc>
          <w:tcPr>
            <w:tcW w:w="9084" w:type="dxa"/>
          </w:tcPr>
          <w:p w:rsidR="00983F4F" w:rsidRDefault="00983F4F" w:rsidP="005E7BBC">
            <w:pPr>
              <w:pStyle w:val="TableParagraph"/>
              <w:spacing w:before="8"/>
              <w:ind w:left="111"/>
              <w:rPr>
                <w:rFonts w:ascii="Carlito"/>
              </w:rPr>
            </w:pPr>
            <w:r>
              <w:rPr>
                <w:rFonts w:ascii="Carlito"/>
              </w:rPr>
              <w:t>Should be possible to interrupt acquisition manually once the desired anatomy is obtained.</w:t>
            </w:r>
          </w:p>
        </w:tc>
      </w:tr>
      <w:tr w:rsidR="00983F4F" w:rsidTr="005E7BBC">
        <w:trPr>
          <w:trHeight w:val="314"/>
        </w:trPr>
        <w:tc>
          <w:tcPr>
            <w:tcW w:w="722" w:type="dxa"/>
          </w:tcPr>
          <w:p w:rsidR="00983F4F" w:rsidRDefault="00983F4F" w:rsidP="005E7BBC">
            <w:pPr>
              <w:pStyle w:val="TableParagraph"/>
              <w:spacing w:before="8"/>
              <w:ind w:left="0" w:right="211"/>
              <w:jc w:val="right"/>
              <w:rPr>
                <w:rFonts w:ascii="Carlito"/>
              </w:rPr>
            </w:pPr>
            <w:r>
              <w:rPr>
                <w:rFonts w:ascii="Carlito"/>
              </w:rPr>
              <w:t>7.</w:t>
            </w:r>
          </w:p>
        </w:tc>
        <w:tc>
          <w:tcPr>
            <w:tcW w:w="9084" w:type="dxa"/>
          </w:tcPr>
          <w:p w:rsidR="00983F4F" w:rsidRDefault="00983F4F" w:rsidP="005E7BBC">
            <w:pPr>
              <w:pStyle w:val="TableParagraph"/>
              <w:spacing w:before="8"/>
              <w:rPr>
                <w:rFonts w:ascii="Carlito"/>
                <w:b/>
              </w:rPr>
            </w:pPr>
            <w:r>
              <w:rPr>
                <w:rFonts w:ascii="Carlito"/>
                <w:b/>
              </w:rPr>
              <w:t>Data acquisition system:</w:t>
            </w:r>
          </w:p>
        </w:tc>
      </w:tr>
      <w:tr w:rsidR="00983F4F" w:rsidTr="005E7BBC">
        <w:trPr>
          <w:trHeight w:val="635"/>
        </w:trPr>
        <w:tc>
          <w:tcPr>
            <w:tcW w:w="722" w:type="dxa"/>
          </w:tcPr>
          <w:p w:rsidR="00983F4F" w:rsidRDefault="00983F4F" w:rsidP="005E7BBC">
            <w:pPr>
              <w:pStyle w:val="TableParagraph"/>
              <w:spacing w:before="1"/>
              <w:ind w:left="0" w:right="232"/>
              <w:jc w:val="right"/>
              <w:rPr>
                <w:rFonts w:ascii="Carlito"/>
              </w:rPr>
            </w:pPr>
            <w:r>
              <w:rPr>
                <w:rFonts w:ascii="Carlito"/>
              </w:rPr>
              <w:t>A</w:t>
            </w:r>
          </w:p>
        </w:tc>
        <w:tc>
          <w:tcPr>
            <w:tcW w:w="9084" w:type="dxa"/>
          </w:tcPr>
          <w:p w:rsidR="00983F4F" w:rsidRDefault="00983F4F" w:rsidP="005E7BBC">
            <w:pPr>
              <w:pStyle w:val="TableParagraph"/>
              <w:spacing w:before="1"/>
              <w:ind w:right="506"/>
              <w:rPr>
                <w:rFonts w:ascii="Carlito"/>
              </w:rPr>
            </w:pPr>
            <w:r>
              <w:rPr>
                <w:rFonts w:ascii="Carlito"/>
              </w:rPr>
              <w:t>System should have minimum 64 rows of detector capable of generating/acquiring 64 slices or more with latest detector technology.</w:t>
            </w:r>
          </w:p>
        </w:tc>
      </w:tr>
      <w:tr w:rsidR="00983F4F" w:rsidTr="005E7BBC">
        <w:trPr>
          <w:trHeight w:val="318"/>
        </w:trPr>
        <w:tc>
          <w:tcPr>
            <w:tcW w:w="722" w:type="dxa"/>
          </w:tcPr>
          <w:p w:rsidR="00983F4F" w:rsidRDefault="00983F4F" w:rsidP="005E7BBC">
            <w:pPr>
              <w:pStyle w:val="TableParagraph"/>
              <w:ind w:left="0" w:right="235"/>
              <w:jc w:val="right"/>
              <w:rPr>
                <w:rFonts w:ascii="Carlito"/>
              </w:rPr>
            </w:pPr>
            <w:r>
              <w:rPr>
                <w:rFonts w:ascii="Carlito"/>
              </w:rPr>
              <w:t>B</w:t>
            </w:r>
          </w:p>
        </w:tc>
        <w:tc>
          <w:tcPr>
            <w:tcW w:w="9084" w:type="dxa"/>
          </w:tcPr>
          <w:p w:rsidR="00983F4F" w:rsidRDefault="00983F4F" w:rsidP="005E7BBC">
            <w:pPr>
              <w:pStyle w:val="TableParagraph"/>
              <w:ind w:left="112"/>
              <w:rPr>
                <w:rFonts w:ascii="Carlito"/>
              </w:rPr>
            </w:pPr>
            <w:r>
              <w:rPr>
                <w:rFonts w:ascii="Carlito"/>
              </w:rPr>
              <w:t>Mention minimum acquired slice thickness in Axial &amp; Helical mode after reconstruction.</w:t>
            </w:r>
          </w:p>
        </w:tc>
      </w:tr>
      <w:tr w:rsidR="00983F4F" w:rsidTr="005E7BBC">
        <w:trPr>
          <w:trHeight w:val="633"/>
        </w:trPr>
        <w:tc>
          <w:tcPr>
            <w:tcW w:w="722" w:type="dxa"/>
          </w:tcPr>
          <w:p w:rsidR="00983F4F" w:rsidRDefault="00983F4F" w:rsidP="005E7BBC">
            <w:pPr>
              <w:pStyle w:val="TableParagraph"/>
              <w:ind w:left="0" w:right="237"/>
              <w:jc w:val="right"/>
              <w:rPr>
                <w:rFonts w:ascii="Carlito"/>
              </w:rPr>
            </w:pPr>
            <w:r>
              <w:rPr>
                <w:rFonts w:ascii="Carlito"/>
              </w:rPr>
              <w:t>C</w:t>
            </w:r>
          </w:p>
        </w:tc>
        <w:tc>
          <w:tcPr>
            <w:tcW w:w="9084" w:type="dxa"/>
          </w:tcPr>
          <w:p w:rsidR="00983F4F" w:rsidRDefault="00983F4F" w:rsidP="005E7BBC">
            <w:pPr>
              <w:pStyle w:val="TableParagraph"/>
              <w:ind w:left="111"/>
              <w:rPr>
                <w:rFonts w:ascii="Carlito"/>
              </w:rPr>
            </w:pPr>
            <w:r>
              <w:rPr>
                <w:rFonts w:ascii="Carlito"/>
              </w:rPr>
              <w:t>Acquisition of cardiac images with ECG gating (prospective &amp; retrospective) should be possible</w:t>
            </w:r>
          </w:p>
        </w:tc>
      </w:tr>
      <w:tr w:rsidR="00983F4F" w:rsidTr="005E7BBC">
        <w:trPr>
          <w:trHeight w:val="633"/>
        </w:trPr>
        <w:tc>
          <w:tcPr>
            <w:tcW w:w="722" w:type="dxa"/>
          </w:tcPr>
          <w:p w:rsidR="00983F4F" w:rsidRDefault="00983F4F" w:rsidP="005E7BBC">
            <w:pPr>
              <w:pStyle w:val="TableParagraph"/>
              <w:spacing w:before="8"/>
              <w:ind w:left="0" w:right="226"/>
              <w:jc w:val="right"/>
              <w:rPr>
                <w:rFonts w:ascii="Carlito"/>
              </w:rPr>
            </w:pPr>
            <w:r>
              <w:rPr>
                <w:rFonts w:ascii="Carlito"/>
              </w:rPr>
              <w:t>D</w:t>
            </w:r>
          </w:p>
        </w:tc>
        <w:tc>
          <w:tcPr>
            <w:tcW w:w="9084" w:type="dxa"/>
          </w:tcPr>
          <w:p w:rsidR="00983F4F" w:rsidRDefault="00983F4F" w:rsidP="005E7BBC">
            <w:pPr>
              <w:pStyle w:val="TableParagraph"/>
              <w:spacing w:before="8" w:line="247" w:lineRule="auto"/>
              <w:ind w:right="367" w:hanging="1"/>
              <w:rPr>
                <w:rFonts w:ascii="Carlito"/>
              </w:rPr>
            </w:pPr>
            <w:r>
              <w:rPr>
                <w:rFonts w:ascii="Carlito"/>
              </w:rPr>
              <w:t>Step and shoot technique during cardiac scanning for dose reduction, or a similar alternative technology should be available.</w:t>
            </w:r>
          </w:p>
        </w:tc>
      </w:tr>
      <w:tr w:rsidR="00983F4F" w:rsidTr="005E7BBC">
        <w:trPr>
          <w:trHeight w:val="316"/>
        </w:trPr>
        <w:tc>
          <w:tcPr>
            <w:tcW w:w="722" w:type="dxa"/>
          </w:tcPr>
          <w:p w:rsidR="00983F4F" w:rsidRDefault="00983F4F" w:rsidP="005E7BBC">
            <w:pPr>
              <w:pStyle w:val="TableParagraph"/>
              <w:ind w:left="0" w:right="211"/>
              <w:jc w:val="right"/>
              <w:rPr>
                <w:rFonts w:ascii="Carlito"/>
              </w:rPr>
            </w:pPr>
            <w:r>
              <w:rPr>
                <w:rFonts w:ascii="Carlito"/>
              </w:rPr>
              <w:t>8.</w:t>
            </w:r>
          </w:p>
        </w:tc>
        <w:tc>
          <w:tcPr>
            <w:tcW w:w="9084" w:type="dxa"/>
          </w:tcPr>
          <w:p w:rsidR="00983F4F" w:rsidRDefault="00983F4F" w:rsidP="005E7BBC">
            <w:pPr>
              <w:pStyle w:val="TableParagraph"/>
              <w:rPr>
                <w:rFonts w:ascii="Carlito"/>
                <w:b/>
              </w:rPr>
            </w:pPr>
            <w:r>
              <w:rPr>
                <w:rFonts w:ascii="Carlito"/>
                <w:b/>
              </w:rPr>
              <w:t>Image Reconstruction:</w:t>
            </w:r>
          </w:p>
        </w:tc>
      </w:tr>
      <w:tr w:rsidR="00983F4F" w:rsidTr="005E7BBC">
        <w:trPr>
          <w:trHeight w:val="318"/>
        </w:trPr>
        <w:tc>
          <w:tcPr>
            <w:tcW w:w="722" w:type="dxa"/>
          </w:tcPr>
          <w:p w:rsidR="00983F4F" w:rsidRDefault="00983F4F" w:rsidP="005E7BBC">
            <w:pPr>
              <w:pStyle w:val="TableParagraph"/>
              <w:ind w:left="0" w:right="232"/>
              <w:jc w:val="right"/>
              <w:rPr>
                <w:rFonts w:ascii="Carlito"/>
              </w:rPr>
            </w:pPr>
            <w:r>
              <w:rPr>
                <w:rFonts w:ascii="Carlito"/>
              </w:rPr>
              <w:t>A</w:t>
            </w:r>
          </w:p>
        </w:tc>
        <w:tc>
          <w:tcPr>
            <w:tcW w:w="9084" w:type="dxa"/>
          </w:tcPr>
          <w:p w:rsidR="00983F4F" w:rsidRDefault="00983F4F" w:rsidP="005E7BBC">
            <w:pPr>
              <w:pStyle w:val="TableParagraph"/>
              <w:ind w:left="112"/>
              <w:rPr>
                <w:rFonts w:ascii="Carlito"/>
              </w:rPr>
            </w:pPr>
            <w:r>
              <w:rPr>
                <w:rFonts w:ascii="Carlito"/>
              </w:rPr>
              <w:t>Real time reconstruction speed: 20 images per second or more at 512 x 512 matrix.</w:t>
            </w:r>
          </w:p>
        </w:tc>
      </w:tr>
      <w:tr w:rsidR="00983F4F" w:rsidTr="005E7BBC">
        <w:trPr>
          <w:trHeight w:val="316"/>
        </w:trPr>
        <w:tc>
          <w:tcPr>
            <w:tcW w:w="722" w:type="dxa"/>
          </w:tcPr>
          <w:p w:rsidR="00983F4F" w:rsidRDefault="00983F4F" w:rsidP="005E7BBC">
            <w:pPr>
              <w:pStyle w:val="TableParagraph"/>
              <w:ind w:left="0" w:right="235"/>
              <w:jc w:val="right"/>
              <w:rPr>
                <w:rFonts w:ascii="Carlito"/>
              </w:rPr>
            </w:pPr>
            <w:r>
              <w:rPr>
                <w:rFonts w:ascii="Carlito"/>
              </w:rPr>
              <w:t>B</w:t>
            </w:r>
          </w:p>
        </w:tc>
        <w:tc>
          <w:tcPr>
            <w:tcW w:w="9084" w:type="dxa"/>
          </w:tcPr>
          <w:p w:rsidR="00983F4F" w:rsidRDefault="00983F4F" w:rsidP="005E7BBC">
            <w:pPr>
              <w:pStyle w:val="TableParagraph"/>
              <w:ind w:left="112"/>
              <w:rPr>
                <w:rFonts w:ascii="Carlito"/>
              </w:rPr>
            </w:pPr>
            <w:r>
              <w:rPr>
                <w:rFonts w:ascii="Carlito"/>
              </w:rPr>
              <w:t>Display matrix: 1024 x 1024 or more.</w:t>
            </w:r>
          </w:p>
        </w:tc>
      </w:tr>
      <w:tr w:rsidR="00983F4F" w:rsidTr="005E7BBC">
        <w:trPr>
          <w:trHeight w:val="316"/>
        </w:trPr>
        <w:tc>
          <w:tcPr>
            <w:tcW w:w="722" w:type="dxa"/>
          </w:tcPr>
          <w:p w:rsidR="00983F4F" w:rsidRDefault="00983F4F" w:rsidP="005E7BBC">
            <w:pPr>
              <w:pStyle w:val="TableParagraph"/>
              <w:ind w:left="0" w:right="237"/>
              <w:jc w:val="right"/>
              <w:rPr>
                <w:rFonts w:ascii="Carlito"/>
              </w:rPr>
            </w:pPr>
            <w:r>
              <w:rPr>
                <w:rFonts w:ascii="Carlito"/>
              </w:rPr>
              <w:t>C</w:t>
            </w:r>
          </w:p>
        </w:tc>
        <w:tc>
          <w:tcPr>
            <w:tcW w:w="9084" w:type="dxa"/>
          </w:tcPr>
          <w:p w:rsidR="00983F4F" w:rsidRDefault="00983F4F" w:rsidP="005E7BBC">
            <w:pPr>
              <w:pStyle w:val="TableParagraph"/>
              <w:ind w:left="111"/>
              <w:rPr>
                <w:rFonts w:ascii="Carlito"/>
              </w:rPr>
            </w:pPr>
            <w:r>
              <w:rPr>
                <w:rFonts w:ascii="Carlito"/>
              </w:rPr>
              <w:t>Reconstructed slice thickness range should be less than one mm (&lt;1) to 10mm.</w:t>
            </w:r>
          </w:p>
        </w:tc>
      </w:tr>
      <w:tr w:rsidR="00983F4F" w:rsidTr="005E7BBC">
        <w:trPr>
          <w:trHeight w:val="316"/>
        </w:trPr>
        <w:tc>
          <w:tcPr>
            <w:tcW w:w="722" w:type="dxa"/>
          </w:tcPr>
          <w:p w:rsidR="00983F4F" w:rsidRDefault="00983F4F" w:rsidP="005E7BBC">
            <w:pPr>
              <w:pStyle w:val="TableParagraph"/>
              <w:spacing w:before="0" w:line="268" w:lineRule="exact"/>
              <w:ind w:left="0" w:right="226"/>
              <w:jc w:val="right"/>
              <w:rPr>
                <w:rFonts w:ascii="Carlito"/>
              </w:rPr>
            </w:pPr>
            <w:r>
              <w:rPr>
                <w:rFonts w:ascii="Carlito"/>
              </w:rPr>
              <w:t>D</w:t>
            </w:r>
          </w:p>
        </w:tc>
        <w:tc>
          <w:tcPr>
            <w:tcW w:w="9084" w:type="dxa"/>
          </w:tcPr>
          <w:p w:rsidR="00983F4F" w:rsidRDefault="00983F4F" w:rsidP="005E7BBC">
            <w:pPr>
              <w:pStyle w:val="TableParagraph"/>
              <w:spacing w:before="0" w:line="268" w:lineRule="exact"/>
              <w:ind w:left="112"/>
              <w:rPr>
                <w:rFonts w:ascii="Carlito"/>
              </w:rPr>
            </w:pPr>
            <w:r>
              <w:rPr>
                <w:rFonts w:ascii="Carlito"/>
              </w:rPr>
              <w:t>Specify scan field and reconstruction field.</w:t>
            </w:r>
          </w:p>
        </w:tc>
      </w:tr>
      <w:tr w:rsidR="00983F4F" w:rsidTr="005E7BBC">
        <w:trPr>
          <w:trHeight w:val="3172"/>
        </w:trPr>
        <w:tc>
          <w:tcPr>
            <w:tcW w:w="722" w:type="dxa"/>
          </w:tcPr>
          <w:p w:rsidR="00983F4F" w:rsidRDefault="00983F4F" w:rsidP="005E7BBC">
            <w:pPr>
              <w:pStyle w:val="TableParagraph"/>
              <w:ind w:left="0" w:right="211"/>
              <w:jc w:val="right"/>
              <w:rPr>
                <w:rFonts w:ascii="Carlito"/>
              </w:rPr>
            </w:pPr>
            <w:r>
              <w:rPr>
                <w:rFonts w:ascii="Carlito"/>
              </w:rPr>
              <w:t>9.</w:t>
            </w:r>
          </w:p>
        </w:tc>
        <w:tc>
          <w:tcPr>
            <w:tcW w:w="9084" w:type="dxa"/>
          </w:tcPr>
          <w:p w:rsidR="00983F4F" w:rsidRDefault="00983F4F" w:rsidP="005E7BBC">
            <w:pPr>
              <w:pStyle w:val="TableParagraph"/>
              <w:rPr>
                <w:rFonts w:ascii="Carlito"/>
                <w:b/>
              </w:rPr>
            </w:pPr>
            <w:r>
              <w:rPr>
                <w:rFonts w:ascii="Carlito"/>
                <w:b/>
              </w:rPr>
              <w:t>Workstation:</w:t>
            </w:r>
          </w:p>
          <w:p w:rsidR="00983F4F" w:rsidRDefault="00983F4F" w:rsidP="005E7BBC">
            <w:pPr>
              <w:pStyle w:val="TableParagraph"/>
              <w:spacing w:before="36" w:line="276" w:lineRule="auto"/>
              <w:ind w:right="70"/>
              <w:jc w:val="both"/>
              <w:rPr>
                <w:rFonts w:ascii="Carlito"/>
              </w:rPr>
            </w:pPr>
            <w:r>
              <w:rPr>
                <w:rFonts w:ascii="Carlito"/>
              </w:rPr>
              <w:t>A multimodality client server architecture-based solution with minimum concurrent 40000 slices rendering capacity (Intellispace Portal 6/ Dexux- AW server 2/ Syngo Via 30A etc), with 64GB RAM with storage of minimum 1TB</w:t>
            </w:r>
            <w:r>
              <w:rPr>
                <w:rFonts w:ascii="Carlito"/>
                <w:b/>
              </w:rPr>
              <w:t xml:space="preserve">, </w:t>
            </w:r>
            <w:r>
              <w:rPr>
                <w:rFonts w:ascii="Carlito"/>
              </w:rPr>
              <w:t>having following client hardware specification- Workstation: Z820 or equivalent CPU, dual quad core processor, 32GB RAM, 1TB hard drive, DVD Writing with clinical grade</w:t>
            </w:r>
            <w:r>
              <w:rPr>
                <w:rFonts w:ascii="Carlito"/>
                <w:spacing w:val="3"/>
              </w:rPr>
              <w:t xml:space="preserve"> </w:t>
            </w:r>
            <w:r>
              <w:rPr>
                <w:rFonts w:ascii="Carlito"/>
              </w:rPr>
              <w:t>monitor</w:t>
            </w:r>
            <w:r>
              <w:rPr>
                <w:rFonts w:ascii="Carlito"/>
                <w:spacing w:val="1"/>
              </w:rPr>
              <w:t xml:space="preserve"> </w:t>
            </w:r>
            <w:r>
              <w:rPr>
                <w:rFonts w:ascii="Carlito"/>
              </w:rPr>
              <w:t>of minimum</w:t>
            </w:r>
            <w:r>
              <w:rPr>
                <w:rFonts w:ascii="Carlito"/>
                <w:spacing w:val="4"/>
              </w:rPr>
              <w:t xml:space="preserve"> </w:t>
            </w:r>
            <w:r>
              <w:rPr>
                <w:rFonts w:ascii="Carlito"/>
              </w:rPr>
              <w:t>2MP</w:t>
            </w:r>
            <w:r>
              <w:rPr>
                <w:rFonts w:ascii="Carlito"/>
                <w:spacing w:val="3"/>
              </w:rPr>
              <w:t xml:space="preserve"> </w:t>
            </w:r>
            <w:r>
              <w:rPr>
                <w:rFonts w:ascii="Carlito"/>
              </w:rPr>
              <w:t>(Barco</w:t>
            </w:r>
            <w:r>
              <w:rPr>
                <w:rFonts w:ascii="Carlito"/>
                <w:spacing w:val="3"/>
              </w:rPr>
              <w:t xml:space="preserve"> </w:t>
            </w:r>
            <w:r>
              <w:rPr>
                <w:rFonts w:ascii="Carlito"/>
              </w:rPr>
              <w:t>or</w:t>
            </w:r>
            <w:r>
              <w:rPr>
                <w:rFonts w:ascii="Carlito"/>
                <w:spacing w:val="1"/>
              </w:rPr>
              <w:t xml:space="preserve"> </w:t>
            </w:r>
            <w:r>
              <w:rPr>
                <w:rFonts w:ascii="Carlito"/>
              </w:rPr>
              <w:t>equivalent)</w:t>
            </w:r>
            <w:r>
              <w:rPr>
                <w:rFonts w:ascii="Carlito"/>
                <w:spacing w:val="-12"/>
              </w:rPr>
              <w:t xml:space="preserve"> </w:t>
            </w:r>
            <w:r>
              <w:rPr>
                <w:rFonts w:ascii="Carlito"/>
              </w:rPr>
              <w:t>&amp;</w:t>
            </w:r>
            <w:r>
              <w:rPr>
                <w:rFonts w:ascii="Carlito"/>
                <w:spacing w:val="-8"/>
              </w:rPr>
              <w:t xml:space="preserve"> </w:t>
            </w:r>
            <w:r>
              <w:rPr>
                <w:rFonts w:ascii="Carlito"/>
              </w:rPr>
              <w:t>5</w:t>
            </w:r>
            <w:r>
              <w:rPr>
                <w:rFonts w:ascii="Carlito"/>
                <w:spacing w:val="-7"/>
              </w:rPr>
              <w:t xml:space="preserve"> </w:t>
            </w:r>
            <w:r>
              <w:rPr>
                <w:rFonts w:ascii="Carlito"/>
              </w:rPr>
              <w:t>button</w:t>
            </w:r>
            <w:r>
              <w:rPr>
                <w:rFonts w:ascii="Carlito"/>
                <w:spacing w:val="-7"/>
              </w:rPr>
              <w:t xml:space="preserve"> </w:t>
            </w:r>
            <w:r>
              <w:rPr>
                <w:rFonts w:ascii="Carlito"/>
              </w:rPr>
              <w:t>mouse</w:t>
            </w:r>
            <w:r>
              <w:rPr>
                <w:rFonts w:ascii="Carlito"/>
                <w:spacing w:val="-12"/>
              </w:rPr>
              <w:t xml:space="preserve"> </w:t>
            </w:r>
            <w:r>
              <w:rPr>
                <w:rFonts w:ascii="Carlito"/>
              </w:rPr>
              <w:t>(Logitech</w:t>
            </w:r>
            <w:r>
              <w:rPr>
                <w:rFonts w:ascii="Carlito"/>
                <w:spacing w:val="-11"/>
              </w:rPr>
              <w:t xml:space="preserve"> </w:t>
            </w:r>
            <w:r>
              <w:rPr>
                <w:rFonts w:ascii="Carlito"/>
              </w:rPr>
              <w:t>or</w:t>
            </w:r>
            <w:r>
              <w:rPr>
                <w:rFonts w:ascii="Carlito"/>
                <w:spacing w:val="-7"/>
              </w:rPr>
              <w:t xml:space="preserve"> </w:t>
            </w:r>
            <w:r>
              <w:rPr>
                <w:rFonts w:ascii="Carlito"/>
              </w:rPr>
              <w:t>Equivalent).</w:t>
            </w:r>
            <w:r>
              <w:rPr>
                <w:rFonts w:ascii="Carlito"/>
                <w:spacing w:val="-10"/>
              </w:rPr>
              <w:t xml:space="preserve"> </w:t>
            </w:r>
            <w:r>
              <w:rPr>
                <w:rFonts w:ascii="Carlito"/>
              </w:rPr>
              <w:t xml:space="preserve">A reputed Anti-Virus Solution for Server should be in place. </w:t>
            </w:r>
          </w:p>
          <w:p w:rsidR="00983F4F" w:rsidRDefault="00983F4F" w:rsidP="005E7BBC">
            <w:pPr>
              <w:pStyle w:val="TableParagraph"/>
              <w:spacing w:before="36" w:line="276" w:lineRule="auto"/>
              <w:ind w:right="70"/>
              <w:jc w:val="both"/>
              <w:rPr>
                <w:w w:val="90"/>
              </w:rPr>
            </w:pPr>
            <w:r>
              <w:rPr>
                <w:rFonts w:ascii="Carlito"/>
              </w:rPr>
              <w:t xml:space="preserve">The Server should be with minimum two concurrent user (Two Hardware) facility All The two workstation should have following </w:t>
            </w:r>
            <w:r>
              <w:rPr>
                <w:rFonts w:ascii="Carlito"/>
                <w:w w:val="90"/>
              </w:rPr>
              <w:t>processing</w:t>
            </w:r>
            <w:r>
              <w:rPr>
                <w:w w:val="90"/>
              </w:rPr>
              <w:t xml:space="preserve">, </w:t>
            </w:r>
          </w:p>
          <w:p w:rsidR="00983F4F" w:rsidRDefault="00983F4F" w:rsidP="005E7BBC">
            <w:pPr>
              <w:pStyle w:val="TableParagraph"/>
              <w:spacing w:before="36" w:line="276" w:lineRule="auto"/>
              <w:ind w:right="70"/>
              <w:jc w:val="both"/>
            </w:pPr>
            <w:r>
              <w:rPr>
                <w:w w:val="90"/>
              </w:rPr>
              <w:t>ALSO</w:t>
            </w:r>
            <w:r>
              <w:rPr>
                <w:spacing w:val="-30"/>
                <w:w w:val="90"/>
              </w:rPr>
              <w:t xml:space="preserve"> </w:t>
            </w:r>
            <w:r>
              <w:rPr>
                <w:w w:val="90"/>
              </w:rPr>
              <w:t xml:space="preserve">FOUR </w:t>
            </w:r>
            <w:r>
              <w:rPr>
                <w:spacing w:val="-29"/>
                <w:w w:val="90"/>
              </w:rPr>
              <w:t xml:space="preserve"> </w:t>
            </w:r>
            <w:r>
              <w:rPr>
                <w:w w:val="90"/>
              </w:rPr>
              <w:t>VIEWING</w:t>
            </w:r>
            <w:r>
              <w:rPr>
                <w:spacing w:val="-2"/>
                <w:w w:val="90"/>
              </w:rPr>
              <w:t xml:space="preserve"> </w:t>
            </w:r>
            <w:r>
              <w:rPr>
                <w:w w:val="90"/>
              </w:rPr>
              <w:t>NODES</w:t>
            </w:r>
            <w:r>
              <w:rPr>
                <w:spacing w:val="-30"/>
                <w:w w:val="90"/>
              </w:rPr>
              <w:t xml:space="preserve"> </w:t>
            </w:r>
            <w:r>
              <w:rPr>
                <w:w w:val="90"/>
              </w:rPr>
              <w:t>WITH</w:t>
            </w:r>
            <w:r>
              <w:rPr>
                <w:spacing w:val="-29"/>
                <w:w w:val="90"/>
              </w:rPr>
              <w:t xml:space="preserve"> </w:t>
            </w:r>
            <w:r>
              <w:rPr>
                <w:w w:val="90"/>
              </w:rPr>
              <w:t>MEDICAL</w:t>
            </w:r>
            <w:r>
              <w:rPr>
                <w:spacing w:val="-29"/>
                <w:w w:val="90"/>
              </w:rPr>
              <w:t xml:space="preserve"> </w:t>
            </w:r>
            <w:r>
              <w:rPr>
                <w:w w:val="90"/>
              </w:rPr>
              <w:t>GRADE</w:t>
            </w:r>
            <w:r>
              <w:rPr>
                <w:spacing w:val="-29"/>
                <w:w w:val="90"/>
              </w:rPr>
              <w:t xml:space="preserve"> </w:t>
            </w:r>
            <w:r>
              <w:rPr>
                <w:w w:val="90"/>
              </w:rPr>
              <w:t>MONITOR</w:t>
            </w:r>
            <w:r>
              <w:rPr>
                <w:spacing w:val="-29"/>
                <w:w w:val="90"/>
              </w:rPr>
              <w:t xml:space="preserve"> </w:t>
            </w:r>
            <w:r>
              <w:rPr>
                <w:w w:val="90"/>
              </w:rPr>
              <w:t>TO</w:t>
            </w:r>
            <w:r>
              <w:rPr>
                <w:spacing w:val="-29"/>
                <w:w w:val="90"/>
              </w:rPr>
              <w:t xml:space="preserve"> </w:t>
            </w:r>
            <w:r>
              <w:rPr>
                <w:w w:val="90"/>
              </w:rPr>
              <w:t>BE</w:t>
            </w:r>
            <w:r>
              <w:rPr>
                <w:spacing w:val="-29"/>
                <w:w w:val="90"/>
              </w:rPr>
              <w:t xml:space="preserve"> </w:t>
            </w:r>
            <w:r>
              <w:rPr>
                <w:w w:val="90"/>
              </w:rPr>
              <w:t>PROVIDED</w:t>
            </w:r>
            <w:r>
              <w:rPr>
                <w:spacing w:val="-30"/>
                <w:w w:val="90"/>
              </w:rPr>
              <w:t xml:space="preserve"> </w:t>
            </w:r>
            <w:r>
              <w:rPr>
                <w:w w:val="90"/>
              </w:rPr>
              <w:t>.</w:t>
            </w:r>
          </w:p>
          <w:p w:rsidR="00983F4F" w:rsidRDefault="00983F4F" w:rsidP="005E7BBC">
            <w:pPr>
              <w:pStyle w:val="TableParagraph"/>
              <w:spacing w:before="1"/>
              <w:rPr>
                <w:rFonts w:ascii="Carlito" w:hAnsi="Carlito"/>
              </w:rPr>
            </w:pPr>
            <w:r>
              <w:rPr>
                <w:rFonts w:ascii="Carlito" w:hAnsi="Carlito"/>
              </w:rPr>
              <w:t>tools/software’s Available as standard:</w:t>
            </w:r>
          </w:p>
        </w:tc>
      </w:tr>
      <w:tr w:rsidR="00983F4F" w:rsidTr="005E7BBC">
        <w:trPr>
          <w:trHeight w:val="318"/>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0" w:line="268" w:lineRule="exact"/>
              <w:ind w:left="112"/>
              <w:rPr>
                <w:rFonts w:ascii="Carlito"/>
              </w:rPr>
            </w:pPr>
            <w:r>
              <w:rPr>
                <w:rFonts w:ascii="Carlito"/>
              </w:rPr>
              <w:t>Multi planar reconstruction (MPR)</w:t>
            </w:r>
          </w:p>
        </w:tc>
      </w:tr>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rPr>
                <w:rFonts w:ascii="Carlito"/>
              </w:rPr>
            </w:pPr>
            <w:r>
              <w:rPr>
                <w:rFonts w:ascii="Carlito"/>
              </w:rPr>
              <w:t>Minimum and Maximum intensity projection (Min IP &amp; MIP).</w:t>
            </w:r>
          </w:p>
        </w:tc>
      </w:tr>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8"/>
              <w:rPr>
                <w:rFonts w:ascii="Carlito"/>
              </w:rPr>
            </w:pPr>
            <w:r>
              <w:rPr>
                <w:rFonts w:ascii="Carlito"/>
              </w:rPr>
              <w:t>3D Volume rendering.</w:t>
            </w:r>
          </w:p>
        </w:tc>
      </w:tr>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rPr>
                <w:rFonts w:ascii="Carlito"/>
              </w:rPr>
            </w:pPr>
            <w:r>
              <w:rPr>
                <w:rFonts w:ascii="Carlito"/>
              </w:rPr>
              <w:t>3D SSD (Shaded Surface Display).</w:t>
            </w:r>
          </w:p>
        </w:tc>
      </w:tr>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rPr>
                <w:rFonts w:ascii="Carlito"/>
              </w:rPr>
            </w:pPr>
            <w:r>
              <w:rPr>
                <w:rFonts w:ascii="Carlito"/>
              </w:rPr>
              <w:t>Auto Bone Removal.</w:t>
            </w:r>
          </w:p>
        </w:tc>
      </w:tr>
      <w:tr w:rsidR="00983F4F" w:rsidTr="005E7BBC">
        <w:trPr>
          <w:trHeight w:val="318"/>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0" w:line="268" w:lineRule="exact"/>
              <w:ind w:left="112"/>
              <w:rPr>
                <w:rFonts w:ascii="Carlito"/>
              </w:rPr>
            </w:pPr>
            <w:r>
              <w:rPr>
                <w:rFonts w:ascii="Carlito"/>
              </w:rPr>
              <w:t>Volume measurement.</w:t>
            </w:r>
          </w:p>
        </w:tc>
      </w:tr>
      <w:tr w:rsidR="00983F4F" w:rsidTr="005E7BBC">
        <w:trPr>
          <w:trHeight w:val="313"/>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8"/>
              <w:rPr>
                <w:rFonts w:ascii="Carlito"/>
              </w:rPr>
            </w:pPr>
            <w:r>
              <w:rPr>
                <w:rFonts w:ascii="Carlito"/>
                <w:b/>
              </w:rPr>
              <w:t>Following Applications on all 2 concurrent users</w:t>
            </w:r>
            <w:r>
              <w:rPr>
                <w:rFonts w:ascii="Carlito"/>
              </w:rPr>
              <w:t>:</w:t>
            </w:r>
          </w:p>
        </w:tc>
      </w:tr>
      <w:tr w:rsidR="00983F4F" w:rsidTr="005E7BBC">
        <w:trPr>
          <w:trHeight w:val="318"/>
        </w:trPr>
        <w:tc>
          <w:tcPr>
            <w:tcW w:w="722" w:type="dxa"/>
            <w:tcBorders>
              <w:bottom w:val="single" w:sz="8" w:space="0" w:color="000000"/>
            </w:tcBorders>
          </w:tcPr>
          <w:p w:rsidR="00983F4F" w:rsidRDefault="00983F4F" w:rsidP="005E7BBC">
            <w:pPr>
              <w:pStyle w:val="TableParagraph"/>
              <w:spacing w:before="0"/>
              <w:ind w:left="0"/>
              <w:rPr>
                <w:rFonts w:ascii="Times New Roman"/>
              </w:rPr>
            </w:pPr>
          </w:p>
        </w:tc>
        <w:tc>
          <w:tcPr>
            <w:tcW w:w="9084" w:type="dxa"/>
            <w:tcBorders>
              <w:bottom w:val="single" w:sz="8" w:space="0" w:color="000000"/>
            </w:tcBorders>
          </w:tcPr>
          <w:p w:rsidR="00983F4F" w:rsidRDefault="00983F4F" w:rsidP="005E7BBC">
            <w:pPr>
              <w:pStyle w:val="TableParagraph"/>
              <w:rPr>
                <w:rFonts w:ascii="Carlito"/>
              </w:rPr>
            </w:pPr>
            <w:r>
              <w:rPr>
                <w:rFonts w:ascii="Carlito"/>
              </w:rPr>
              <w:t>Advance Vessel Analysis.</w:t>
            </w:r>
          </w:p>
        </w:tc>
      </w:tr>
      <w:tr w:rsidR="00983F4F" w:rsidTr="005E7BBC">
        <w:trPr>
          <w:trHeight w:val="316"/>
        </w:trPr>
        <w:tc>
          <w:tcPr>
            <w:tcW w:w="722" w:type="dxa"/>
            <w:tcBorders>
              <w:top w:val="single" w:sz="8" w:space="0" w:color="000000"/>
            </w:tcBorders>
          </w:tcPr>
          <w:p w:rsidR="00983F4F" w:rsidRDefault="00983F4F" w:rsidP="005E7BBC">
            <w:pPr>
              <w:pStyle w:val="TableParagraph"/>
              <w:spacing w:before="0"/>
              <w:ind w:left="0"/>
              <w:rPr>
                <w:rFonts w:ascii="Times New Roman"/>
              </w:rPr>
            </w:pPr>
          </w:p>
        </w:tc>
        <w:tc>
          <w:tcPr>
            <w:tcW w:w="9084" w:type="dxa"/>
            <w:tcBorders>
              <w:top w:val="single" w:sz="8" w:space="0" w:color="000000"/>
            </w:tcBorders>
          </w:tcPr>
          <w:p w:rsidR="00983F4F" w:rsidRDefault="00983F4F" w:rsidP="005E7BBC">
            <w:pPr>
              <w:pStyle w:val="TableParagraph"/>
              <w:rPr>
                <w:rFonts w:ascii="Carlito"/>
              </w:rPr>
            </w:pPr>
            <w:r>
              <w:rPr>
                <w:rFonts w:ascii="Carlito"/>
              </w:rPr>
              <w:t>Perfusion CT.</w:t>
            </w:r>
          </w:p>
        </w:tc>
      </w:tr>
    </w:tbl>
    <w:p w:rsidR="00983F4F" w:rsidRDefault="00983F4F" w:rsidP="00983F4F">
      <w:pPr>
        <w:rPr>
          <w:rFonts w:ascii="Carlito"/>
        </w:rPr>
        <w:sectPr w:rsidR="00983F4F">
          <w:pgSz w:w="12240" w:h="15840"/>
          <w:pgMar w:top="1440" w:right="860" w:bottom="1120" w:left="1320" w:header="0" w:footer="92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9084"/>
      </w:tblGrid>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pPr>
            <w:r>
              <w:t>Neuro DSA.</w:t>
            </w:r>
          </w:p>
        </w:tc>
      </w:tr>
      <w:tr w:rsidR="00983F4F" w:rsidTr="005E7BBC">
        <w:trPr>
          <w:trHeight w:val="635"/>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pPr>
            <w:r>
              <w:rPr>
                <w:w w:val="95"/>
              </w:rPr>
              <w:t>Coronary</w:t>
            </w:r>
            <w:r>
              <w:rPr>
                <w:spacing w:val="-34"/>
                <w:w w:val="95"/>
              </w:rPr>
              <w:t xml:space="preserve"> </w:t>
            </w:r>
            <w:r>
              <w:rPr>
                <w:w w:val="95"/>
              </w:rPr>
              <w:t>tree</w:t>
            </w:r>
            <w:r>
              <w:rPr>
                <w:spacing w:val="-31"/>
                <w:w w:val="95"/>
              </w:rPr>
              <w:t xml:space="preserve"> </w:t>
            </w:r>
            <w:r>
              <w:rPr>
                <w:w w:val="95"/>
              </w:rPr>
              <w:t>analysis:</w:t>
            </w:r>
            <w:r>
              <w:rPr>
                <w:spacing w:val="-32"/>
                <w:w w:val="95"/>
              </w:rPr>
              <w:t xml:space="preserve"> </w:t>
            </w:r>
            <w:r>
              <w:rPr>
                <w:w w:val="95"/>
              </w:rPr>
              <w:t>automated</w:t>
            </w:r>
            <w:r>
              <w:rPr>
                <w:spacing w:val="-33"/>
                <w:w w:val="95"/>
              </w:rPr>
              <w:t xml:space="preserve"> </w:t>
            </w:r>
            <w:r>
              <w:rPr>
                <w:w w:val="95"/>
              </w:rPr>
              <w:t>3D</w:t>
            </w:r>
            <w:r>
              <w:rPr>
                <w:spacing w:val="-33"/>
                <w:w w:val="95"/>
              </w:rPr>
              <w:t xml:space="preserve"> </w:t>
            </w:r>
            <w:r>
              <w:rPr>
                <w:w w:val="95"/>
              </w:rPr>
              <w:t>processing</w:t>
            </w:r>
            <w:r>
              <w:rPr>
                <w:spacing w:val="-31"/>
                <w:w w:val="95"/>
              </w:rPr>
              <w:t xml:space="preserve"> </w:t>
            </w:r>
            <w:r>
              <w:rPr>
                <w:w w:val="95"/>
              </w:rPr>
              <w:t>of</w:t>
            </w:r>
            <w:r>
              <w:rPr>
                <w:spacing w:val="-33"/>
                <w:w w:val="95"/>
              </w:rPr>
              <w:t xml:space="preserve"> </w:t>
            </w:r>
            <w:r>
              <w:rPr>
                <w:w w:val="95"/>
              </w:rPr>
              <w:t>coronary</w:t>
            </w:r>
            <w:r>
              <w:rPr>
                <w:spacing w:val="-31"/>
                <w:w w:val="95"/>
              </w:rPr>
              <w:t xml:space="preserve"> </w:t>
            </w:r>
            <w:r>
              <w:rPr>
                <w:w w:val="95"/>
              </w:rPr>
              <w:t>arteries,</w:t>
            </w:r>
            <w:r>
              <w:rPr>
                <w:spacing w:val="-35"/>
                <w:w w:val="95"/>
              </w:rPr>
              <w:t xml:space="preserve"> </w:t>
            </w:r>
            <w:r>
              <w:rPr>
                <w:w w:val="95"/>
              </w:rPr>
              <w:t>calcium</w:t>
            </w:r>
            <w:r>
              <w:rPr>
                <w:spacing w:val="-32"/>
                <w:w w:val="95"/>
              </w:rPr>
              <w:t xml:space="preserve"> </w:t>
            </w:r>
            <w:r>
              <w:rPr>
                <w:w w:val="95"/>
              </w:rPr>
              <w:t>scoring,</w:t>
            </w:r>
            <w:r>
              <w:rPr>
                <w:spacing w:val="-32"/>
                <w:w w:val="95"/>
              </w:rPr>
              <w:t xml:space="preserve"> </w:t>
            </w:r>
            <w:r>
              <w:rPr>
                <w:w w:val="95"/>
              </w:rPr>
              <w:t>LV</w:t>
            </w:r>
            <w:r>
              <w:rPr>
                <w:spacing w:val="-32"/>
                <w:w w:val="95"/>
              </w:rPr>
              <w:t xml:space="preserve"> </w:t>
            </w:r>
            <w:r>
              <w:rPr>
                <w:w w:val="95"/>
              </w:rPr>
              <w:t>analysis</w:t>
            </w:r>
          </w:p>
        </w:tc>
      </w:tr>
      <w:tr w:rsidR="00983F4F" w:rsidTr="005E7BBC">
        <w:trPr>
          <w:trHeight w:val="313"/>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2"/>
            </w:pPr>
            <w:r>
              <w:t>Virtual endoscopy/ fly through.</w:t>
            </w:r>
          </w:p>
        </w:tc>
      </w:tr>
      <w:tr w:rsidR="00983F4F" w:rsidTr="005E7BBC">
        <w:trPr>
          <w:trHeight w:val="318"/>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pPr>
            <w:r>
              <w:t>Lung Nodule Evaluation, Software required for Quantification of Lung disease.</w:t>
            </w:r>
          </w:p>
        </w:tc>
      </w:tr>
      <w:tr w:rsidR="00983F4F" w:rsidTr="005E7BBC">
        <w:trPr>
          <w:trHeight w:val="633"/>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line="259" w:lineRule="auto"/>
            </w:pPr>
            <w:r>
              <w:t>It</w:t>
            </w:r>
            <w:r>
              <w:rPr>
                <w:spacing w:val="-20"/>
              </w:rPr>
              <w:t xml:space="preserve"> </w:t>
            </w:r>
            <w:r>
              <w:t>should</w:t>
            </w:r>
            <w:r>
              <w:rPr>
                <w:spacing w:val="-19"/>
              </w:rPr>
              <w:t xml:space="preserve"> </w:t>
            </w:r>
            <w:r>
              <w:t>be</w:t>
            </w:r>
            <w:r>
              <w:rPr>
                <w:spacing w:val="-20"/>
              </w:rPr>
              <w:t xml:space="preserve"> </w:t>
            </w:r>
            <w:r>
              <w:t>possible</w:t>
            </w:r>
            <w:r>
              <w:rPr>
                <w:spacing w:val="-19"/>
              </w:rPr>
              <w:t xml:space="preserve"> </w:t>
            </w:r>
            <w:r>
              <w:t>to</w:t>
            </w:r>
            <w:r>
              <w:rPr>
                <w:spacing w:val="-20"/>
              </w:rPr>
              <w:t xml:space="preserve"> </w:t>
            </w:r>
            <w:r>
              <w:t>carry</w:t>
            </w:r>
            <w:r>
              <w:rPr>
                <w:spacing w:val="-20"/>
              </w:rPr>
              <w:t xml:space="preserve"> </w:t>
            </w:r>
            <w:r>
              <w:t>out</w:t>
            </w:r>
            <w:r>
              <w:rPr>
                <w:spacing w:val="-19"/>
              </w:rPr>
              <w:t xml:space="preserve"> </w:t>
            </w:r>
            <w:r>
              <w:t>hard</w:t>
            </w:r>
            <w:r>
              <w:rPr>
                <w:spacing w:val="-19"/>
              </w:rPr>
              <w:t xml:space="preserve"> </w:t>
            </w:r>
            <w:r>
              <w:t>copy</w:t>
            </w:r>
            <w:r>
              <w:rPr>
                <w:spacing w:val="-19"/>
              </w:rPr>
              <w:t xml:space="preserve"> </w:t>
            </w:r>
            <w:r>
              <w:t>film</w:t>
            </w:r>
            <w:r>
              <w:rPr>
                <w:spacing w:val="-20"/>
              </w:rPr>
              <w:t xml:space="preserve"> </w:t>
            </w:r>
            <w:r>
              <w:t>archiving</w:t>
            </w:r>
            <w:r>
              <w:rPr>
                <w:spacing w:val="-20"/>
              </w:rPr>
              <w:t xml:space="preserve"> </w:t>
            </w:r>
            <w:r>
              <w:t>and</w:t>
            </w:r>
            <w:r>
              <w:rPr>
                <w:spacing w:val="-19"/>
              </w:rPr>
              <w:t xml:space="preserve"> </w:t>
            </w:r>
            <w:r>
              <w:t>soft</w:t>
            </w:r>
            <w:r>
              <w:rPr>
                <w:spacing w:val="-19"/>
              </w:rPr>
              <w:t xml:space="preserve"> </w:t>
            </w:r>
            <w:r>
              <w:t>copy</w:t>
            </w:r>
            <w:r>
              <w:rPr>
                <w:spacing w:val="-17"/>
              </w:rPr>
              <w:t xml:space="preserve"> </w:t>
            </w:r>
            <w:r>
              <w:t>archiving</w:t>
            </w:r>
            <w:r>
              <w:rPr>
                <w:spacing w:val="-21"/>
              </w:rPr>
              <w:t xml:space="preserve"> </w:t>
            </w:r>
            <w:r>
              <w:t>on</w:t>
            </w:r>
            <w:r>
              <w:rPr>
                <w:spacing w:val="-19"/>
              </w:rPr>
              <w:t xml:space="preserve"> </w:t>
            </w:r>
            <w:r>
              <w:t>a</w:t>
            </w:r>
            <w:r>
              <w:rPr>
                <w:spacing w:val="-37"/>
              </w:rPr>
              <w:t xml:space="preserve"> </w:t>
            </w:r>
            <w:r>
              <w:t>CD/DVD in</w:t>
            </w:r>
            <w:r>
              <w:rPr>
                <w:spacing w:val="-32"/>
              </w:rPr>
              <w:t xml:space="preserve"> </w:t>
            </w:r>
            <w:r>
              <w:t>form</w:t>
            </w:r>
            <w:r>
              <w:rPr>
                <w:spacing w:val="-30"/>
              </w:rPr>
              <w:t xml:space="preserve"> </w:t>
            </w:r>
            <w:r>
              <w:t>each</w:t>
            </w:r>
            <w:r>
              <w:rPr>
                <w:spacing w:val="-34"/>
              </w:rPr>
              <w:t xml:space="preserve"> </w:t>
            </w:r>
            <w:r>
              <w:t>workstation.</w:t>
            </w:r>
            <w:r>
              <w:rPr>
                <w:spacing w:val="-33"/>
              </w:rPr>
              <w:t xml:space="preserve"> </w:t>
            </w:r>
            <w:r>
              <w:t>Multisession</w:t>
            </w:r>
            <w:r>
              <w:rPr>
                <w:spacing w:val="-33"/>
              </w:rPr>
              <w:t xml:space="preserve"> </w:t>
            </w:r>
            <w:r>
              <w:t>archiving</w:t>
            </w:r>
            <w:r>
              <w:rPr>
                <w:spacing w:val="-31"/>
              </w:rPr>
              <w:t xml:space="preserve"> </w:t>
            </w:r>
            <w:r>
              <w:t>on</w:t>
            </w:r>
            <w:r>
              <w:rPr>
                <w:spacing w:val="-33"/>
              </w:rPr>
              <w:t xml:space="preserve"> </w:t>
            </w:r>
            <w:r>
              <w:t>CD/DVD</w:t>
            </w:r>
            <w:r>
              <w:rPr>
                <w:spacing w:val="-31"/>
              </w:rPr>
              <w:t xml:space="preserve"> </w:t>
            </w:r>
            <w:r>
              <w:t>should</w:t>
            </w:r>
            <w:r>
              <w:rPr>
                <w:spacing w:val="-33"/>
              </w:rPr>
              <w:t xml:space="preserve"> </w:t>
            </w:r>
            <w:r>
              <w:t>be</w:t>
            </w:r>
            <w:r>
              <w:rPr>
                <w:spacing w:val="-30"/>
              </w:rPr>
              <w:t xml:space="preserve"> </w:t>
            </w:r>
            <w:r>
              <w:t>available.</w:t>
            </w:r>
          </w:p>
        </w:tc>
      </w:tr>
      <w:tr w:rsidR="00983F4F" w:rsidTr="005E7BBC">
        <w:trPr>
          <w:trHeight w:val="318"/>
        </w:trPr>
        <w:tc>
          <w:tcPr>
            <w:tcW w:w="722" w:type="dxa"/>
          </w:tcPr>
          <w:p w:rsidR="00983F4F" w:rsidRDefault="00983F4F" w:rsidP="005E7BBC">
            <w:pPr>
              <w:pStyle w:val="TableParagraph"/>
              <w:spacing w:before="14"/>
              <w:ind w:left="275"/>
            </w:pPr>
            <w:r>
              <w:t>10.</w:t>
            </w:r>
          </w:p>
        </w:tc>
        <w:tc>
          <w:tcPr>
            <w:tcW w:w="9084" w:type="dxa"/>
          </w:tcPr>
          <w:p w:rsidR="00983F4F" w:rsidRDefault="00983F4F" w:rsidP="005E7BBC">
            <w:pPr>
              <w:pStyle w:val="TableParagraph"/>
              <w:rPr>
                <w:rFonts w:ascii="Carlito"/>
                <w:b/>
              </w:rPr>
            </w:pPr>
            <w:r>
              <w:rPr>
                <w:rFonts w:ascii="Carlito"/>
                <w:b/>
              </w:rPr>
              <w:t>Image Evaluation Tools:</w:t>
            </w:r>
          </w:p>
        </w:tc>
      </w:tr>
      <w:tr w:rsidR="00983F4F" w:rsidTr="005E7BBC">
        <w:trPr>
          <w:trHeight w:val="313"/>
        </w:trPr>
        <w:tc>
          <w:tcPr>
            <w:tcW w:w="722" w:type="dxa"/>
          </w:tcPr>
          <w:p w:rsidR="00983F4F" w:rsidRDefault="00983F4F" w:rsidP="005E7BBC">
            <w:pPr>
              <w:pStyle w:val="TableParagraph"/>
              <w:spacing w:before="12"/>
              <w:ind w:left="350"/>
            </w:pPr>
            <w:r>
              <w:rPr>
                <w:w w:val="86"/>
              </w:rPr>
              <w:t>A</w:t>
            </w:r>
          </w:p>
        </w:tc>
        <w:tc>
          <w:tcPr>
            <w:tcW w:w="9084" w:type="dxa"/>
          </w:tcPr>
          <w:p w:rsidR="00983F4F" w:rsidRDefault="00983F4F" w:rsidP="005E7BBC">
            <w:pPr>
              <w:pStyle w:val="TableParagraph"/>
              <w:spacing w:before="12"/>
              <w:ind w:left="112"/>
            </w:pPr>
            <w:r>
              <w:t>Parallel evaluation of multiple ROI in circle, irregular and polygonal forms.</w:t>
            </w:r>
          </w:p>
        </w:tc>
      </w:tr>
      <w:tr w:rsidR="00983F4F" w:rsidTr="005E7BBC">
        <w:trPr>
          <w:trHeight w:val="318"/>
        </w:trPr>
        <w:tc>
          <w:tcPr>
            <w:tcW w:w="722" w:type="dxa"/>
          </w:tcPr>
          <w:p w:rsidR="00983F4F" w:rsidRDefault="00983F4F" w:rsidP="005E7BBC">
            <w:pPr>
              <w:pStyle w:val="TableParagraph"/>
              <w:spacing w:before="14"/>
              <w:ind w:left="355"/>
            </w:pPr>
            <w:r>
              <w:rPr>
                <w:w w:val="81"/>
              </w:rPr>
              <w:t>B</w:t>
            </w:r>
          </w:p>
        </w:tc>
        <w:tc>
          <w:tcPr>
            <w:tcW w:w="9084" w:type="dxa"/>
          </w:tcPr>
          <w:p w:rsidR="00983F4F" w:rsidRDefault="00983F4F" w:rsidP="005E7BBC">
            <w:pPr>
              <w:pStyle w:val="TableParagraph"/>
              <w:spacing w:before="14"/>
              <w:ind w:left="112"/>
            </w:pPr>
            <w:r>
              <w:t>Statistical evaluation for area/volume, S.D., Mean, Min/Max and histogram.</w:t>
            </w:r>
          </w:p>
        </w:tc>
      </w:tr>
      <w:tr w:rsidR="00983F4F" w:rsidTr="005E7BBC">
        <w:trPr>
          <w:trHeight w:val="633"/>
        </w:trPr>
        <w:tc>
          <w:tcPr>
            <w:tcW w:w="722" w:type="dxa"/>
          </w:tcPr>
          <w:p w:rsidR="00983F4F" w:rsidRDefault="00983F4F" w:rsidP="005E7BBC">
            <w:pPr>
              <w:pStyle w:val="TableParagraph"/>
              <w:spacing w:before="14"/>
              <w:ind w:left="355"/>
            </w:pPr>
            <w:r>
              <w:rPr>
                <w:w w:val="73"/>
              </w:rPr>
              <w:t>C</w:t>
            </w:r>
          </w:p>
        </w:tc>
        <w:tc>
          <w:tcPr>
            <w:tcW w:w="9084" w:type="dxa"/>
          </w:tcPr>
          <w:p w:rsidR="00983F4F" w:rsidRDefault="00983F4F" w:rsidP="005E7BBC">
            <w:pPr>
              <w:pStyle w:val="TableParagraph"/>
              <w:spacing w:before="14" w:line="259" w:lineRule="auto"/>
              <w:ind w:right="113" w:hanging="2"/>
            </w:pPr>
            <w:r>
              <w:rPr>
                <w:w w:val="95"/>
              </w:rPr>
              <w:t>Distance</w:t>
            </w:r>
            <w:r>
              <w:rPr>
                <w:spacing w:val="-39"/>
                <w:w w:val="95"/>
              </w:rPr>
              <w:t xml:space="preserve"> </w:t>
            </w:r>
            <w:r>
              <w:rPr>
                <w:w w:val="95"/>
              </w:rPr>
              <w:t>and</w:t>
            </w:r>
            <w:r>
              <w:rPr>
                <w:spacing w:val="-39"/>
                <w:w w:val="95"/>
              </w:rPr>
              <w:t xml:space="preserve"> </w:t>
            </w:r>
            <w:r>
              <w:rPr>
                <w:w w:val="95"/>
              </w:rPr>
              <w:t>angle</w:t>
            </w:r>
            <w:r>
              <w:rPr>
                <w:spacing w:val="-39"/>
                <w:w w:val="95"/>
              </w:rPr>
              <w:t xml:space="preserve"> </w:t>
            </w:r>
            <w:r>
              <w:rPr>
                <w:w w:val="95"/>
              </w:rPr>
              <w:t>measurement,</w:t>
            </w:r>
            <w:r>
              <w:rPr>
                <w:spacing w:val="-39"/>
                <w:w w:val="95"/>
              </w:rPr>
              <w:t xml:space="preserve"> </w:t>
            </w:r>
            <w:r>
              <w:rPr>
                <w:w w:val="95"/>
              </w:rPr>
              <w:t>freely</w:t>
            </w:r>
            <w:r>
              <w:rPr>
                <w:spacing w:val="-40"/>
                <w:w w:val="95"/>
              </w:rPr>
              <w:t xml:space="preserve"> </w:t>
            </w:r>
            <w:r>
              <w:rPr>
                <w:w w:val="95"/>
              </w:rPr>
              <w:t>selectable</w:t>
            </w:r>
            <w:r>
              <w:rPr>
                <w:spacing w:val="-38"/>
                <w:w w:val="95"/>
              </w:rPr>
              <w:t xml:space="preserve"> </w:t>
            </w:r>
            <w:r>
              <w:rPr>
                <w:w w:val="95"/>
              </w:rPr>
              <w:t>positioning</w:t>
            </w:r>
            <w:r>
              <w:rPr>
                <w:spacing w:val="-39"/>
                <w:w w:val="95"/>
              </w:rPr>
              <w:t xml:space="preserve"> </w:t>
            </w:r>
            <w:r>
              <w:rPr>
                <w:w w:val="95"/>
              </w:rPr>
              <w:t>of</w:t>
            </w:r>
            <w:r>
              <w:rPr>
                <w:spacing w:val="-41"/>
                <w:w w:val="95"/>
              </w:rPr>
              <w:t xml:space="preserve"> </w:t>
            </w:r>
            <w:r>
              <w:rPr>
                <w:w w:val="95"/>
              </w:rPr>
              <w:t>coordinate</w:t>
            </w:r>
            <w:r>
              <w:rPr>
                <w:spacing w:val="-37"/>
                <w:w w:val="95"/>
              </w:rPr>
              <w:t xml:space="preserve"> </w:t>
            </w:r>
            <w:r>
              <w:rPr>
                <w:w w:val="95"/>
              </w:rPr>
              <w:t>system,</w:t>
            </w:r>
            <w:r>
              <w:rPr>
                <w:spacing w:val="-39"/>
                <w:w w:val="95"/>
              </w:rPr>
              <w:t xml:space="preserve"> </w:t>
            </w:r>
            <w:r>
              <w:rPr>
                <w:w w:val="95"/>
              </w:rPr>
              <w:t>grid</w:t>
            </w:r>
            <w:r>
              <w:rPr>
                <w:spacing w:val="-40"/>
                <w:w w:val="95"/>
              </w:rPr>
              <w:t xml:space="preserve"> </w:t>
            </w:r>
            <w:r>
              <w:rPr>
                <w:w w:val="95"/>
              </w:rPr>
              <w:t>and</w:t>
            </w:r>
            <w:r>
              <w:rPr>
                <w:spacing w:val="-35"/>
                <w:w w:val="95"/>
              </w:rPr>
              <w:t xml:space="preserve"> </w:t>
            </w:r>
            <w:r>
              <w:rPr>
                <w:w w:val="95"/>
              </w:rPr>
              <w:t xml:space="preserve">image </w:t>
            </w:r>
            <w:r>
              <w:t>annotation.</w:t>
            </w:r>
          </w:p>
        </w:tc>
      </w:tr>
      <w:tr w:rsidR="00983F4F" w:rsidTr="005E7BBC">
        <w:trPr>
          <w:trHeight w:val="633"/>
        </w:trPr>
        <w:tc>
          <w:tcPr>
            <w:tcW w:w="722" w:type="dxa"/>
          </w:tcPr>
          <w:p w:rsidR="00983F4F" w:rsidRDefault="00983F4F" w:rsidP="005E7BBC">
            <w:pPr>
              <w:pStyle w:val="TableParagraph"/>
              <w:spacing w:before="14"/>
              <w:ind w:left="347"/>
            </w:pPr>
            <w:r>
              <w:rPr>
                <w:w w:val="85"/>
              </w:rPr>
              <w:t>D</w:t>
            </w:r>
          </w:p>
        </w:tc>
        <w:tc>
          <w:tcPr>
            <w:tcW w:w="9084" w:type="dxa"/>
          </w:tcPr>
          <w:p w:rsidR="00983F4F" w:rsidRDefault="00983F4F" w:rsidP="005E7BBC">
            <w:pPr>
              <w:pStyle w:val="TableParagraph"/>
              <w:spacing w:before="14" w:line="259" w:lineRule="auto"/>
              <w:ind w:right="426" w:hanging="1"/>
            </w:pPr>
            <w:r>
              <w:rPr>
                <w:w w:val="95"/>
              </w:rPr>
              <w:t xml:space="preserve">Automatic patient orientation through camera base AI solution for patient orientation, vertical </w:t>
            </w:r>
            <w:r>
              <w:t>centering, automatic surview start and end positioning, The system</w:t>
            </w:r>
          </w:p>
        </w:tc>
      </w:tr>
      <w:tr w:rsidR="00983F4F" w:rsidTr="005E7BBC">
        <w:trPr>
          <w:trHeight w:val="318"/>
        </w:trPr>
        <w:tc>
          <w:tcPr>
            <w:tcW w:w="722" w:type="dxa"/>
          </w:tcPr>
          <w:p w:rsidR="00983F4F" w:rsidRDefault="00983F4F" w:rsidP="005E7BBC">
            <w:pPr>
              <w:pStyle w:val="TableParagraph"/>
              <w:spacing w:before="14"/>
              <w:ind w:left="275"/>
            </w:pPr>
            <w:r>
              <w:t>11.</w:t>
            </w:r>
          </w:p>
        </w:tc>
        <w:tc>
          <w:tcPr>
            <w:tcW w:w="9084" w:type="dxa"/>
          </w:tcPr>
          <w:p w:rsidR="00983F4F" w:rsidRDefault="00983F4F" w:rsidP="005E7BBC">
            <w:pPr>
              <w:pStyle w:val="TableParagraph"/>
              <w:rPr>
                <w:rFonts w:ascii="Carlito"/>
                <w:b/>
              </w:rPr>
            </w:pPr>
            <w:r>
              <w:rPr>
                <w:rFonts w:ascii="Carlito"/>
                <w:b/>
              </w:rPr>
              <w:t>Latest Iterative Reconstruction Technique:</w:t>
            </w:r>
          </w:p>
        </w:tc>
      </w:tr>
      <w:tr w:rsidR="00983F4F" w:rsidTr="005E7BBC">
        <w:trPr>
          <w:trHeight w:val="313"/>
        </w:trPr>
        <w:tc>
          <w:tcPr>
            <w:tcW w:w="722" w:type="dxa"/>
          </w:tcPr>
          <w:p w:rsidR="00983F4F" w:rsidRDefault="00983F4F" w:rsidP="005E7BBC">
            <w:pPr>
              <w:pStyle w:val="TableParagraph"/>
              <w:spacing w:before="12"/>
              <w:ind w:left="350"/>
            </w:pPr>
            <w:r>
              <w:rPr>
                <w:w w:val="86"/>
              </w:rPr>
              <w:t>A</w:t>
            </w:r>
          </w:p>
        </w:tc>
        <w:tc>
          <w:tcPr>
            <w:tcW w:w="9084" w:type="dxa"/>
          </w:tcPr>
          <w:p w:rsidR="00983F4F" w:rsidRDefault="00983F4F" w:rsidP="005E7BBC">
            <w:pPr>
              <w:pStyle w:val="TableParagraph"/>
              <w:spacing w:before="12"/>
              <w:ind w:left="112"/>
            </w:pPr>
            <w:r>
              <w:t xml:space="preserve">ASIR-V/ iDose4 Premium </w:t>
            </w:r>
            <w:r>
              <w:rPr>
                <w:w w:val="110"/>
              </w:rPr>
              <w:t xml:space="preserve">/ </w:t>
            </w:r>
            <w:r>
              <w:t>SAFIRE to be quoted as standard.</w:t>
            </w:r>
          </w:p>
        </w:tc>
      </w:tr>
      <w:tr w:rsidR="00983F4F" w:rsidTr="005E7BBC">
        <w:trPr>
          <w:trHeight w:val="316"/>
        </w:trPr>
        <w:tc>
          <w:tcPr>
            <w:tcW w:w="722" w:type="dxa"/>
          </w:tcPr>
          <w:p w:rsidR="00983F4F" w:rsidRDefault="00983F4F" w:rsidP="005E7BBC">
            <w:pPr>
              <w:pStyle w:val="TableParagraph"/>
              <w:spacing w:before="14"/>
              <w:ind w:left="355"/>
            </w:pPr>
            <w:r>
              <w:rPr>
                <w:w w:val="81"/>
              </w:rPr>
              <w:t>B</w:t>
            </w:r>
          </w:p>
        </w:tc>
        <w:tc>
          <w:tcPr>
            <w:tcW w:w="9084" w:type="dxa"/>
          </w:tcPr>
          <w:p w:rsidR="00983F4F" w:rsidRDefault="00983F4F" w:rsidP="005E7BBC">
            <w:pPr>
              <w:pStyle w:val="TableParagraph"/>
              <w:spacing w:before="14"/>
              <w:ind w:left="112"/>
            </w:pPr>
            <w:r>
              <w:t>Low dose protocols for pediatric scanning.</w:t>
            </w:r>
          </w:p>
        </w:tc>
      </w:tr>
      <w:tr w:rsidR="00983F4F" w:rsidTr="005E7BBC">
        <w:trPr>
          <w:trHeight w:val="635"/>
        </w:trPr>
        <w:tc>
          <w:tcPr>
            <w:tcW w:w="722" w:type="dxa"/>
          </w:tcPr>
          <w:p w:rsidR="00983F4F" w:rsidRDefault="00983F4F" w:rsidP="005E7BBC">
            <w:pPr>
              <w:pStyle w:val="TableParagraph"/>
              <w:spacing w:before="2"/>
              <w:ind w:left="275"/>
            </w:pPr>
            <w:r>
              <w:t>12.</w:t>
            </w:r>
          </w:p>
        </w:tc>
        <w:tc>
          <w:tcPr>
            <w:tcW w:w="9084" w:type="dxa"/>
          </w:tcPr>
          <w:p w:rsidR="00983F4F" w:rsidRDefault="00983F4F" w:rsidP="005E7BBC">
            <w:pPr>
              <w:pStyle w:val="TableParagraph"/>
              <w:spacing w:before="0" w:line="268" w:lineRule="exact"/>
              <w:ind w:left="112"/>
              <w:rPr>
                <w:rFonts w:ascii="Carlito"/>
                <w:b/>
              </w:rPr>
            </w:pPr>
            <w:r>
              <w:rPr>
                <w:rFonts w:ascii="Carlito"/>
                <w:b/>
              </w:rPr>
              <w:t>Patient Communication System:</w:t>
            </w:r>
          </w:p>
          <w:p w:rsidR="00983F4F" w:rsidRDefault="00983F4F" w:rsidP="005E7BBC">
            <w:pPr>
              <w:pStyle w:val="TableParagraph"/>
              <w:spacing w:before="46"/>
            </w:pPr>
            <w:r>
              <w:t>An integrated intercom and automated patient instruction system (API) should be provided.</w:t>
            </w:r>
          </w:p>
        </w:tc>
      </w:tr>
      <w:tr w:rsidR="00983F4F" w:rsidTr="005E7BBC">
        <w:trPr>
          <w:trHeight w:val="316"/>
        </w:trPr>
        <w:tc>
          <w:tcPr>
            <w:tcW w:w="722" w:type="dxa"/>
          </w:tcPr>
          <w:p w:rsidR="00983F4F" w:rsidRDefault="00983F4F" w:rsidP="005E7BBC">
            <w:pPr>
              <w:pStyle w:val="TableParagraph"/>
              <w:spacing w:before="14"/>
              <w:ind w:left="275"/>
            </w:pPr>
            <w:r>
              <w:t>13.</w:t>
            </w:r>
          </w:p>
        </w:tc>
        <w:tc>
          <w:tcPr>
            <w:tcW w:w="9084" w:type="dxa"/>
          </w:tcPr>
          <w:p w:rsidR="00983F4F" w:rsidRDefault="00983F4F" w:rsidP="005E7BBC">
            <w:pPr>
              <w:pStyle w:val="TableParagraph"/>
              <w:rPr>
                <w:rFonts w:ascii="Carlito"/>
                <w:b/>
              </w:rPr>
            </w:pPr>
            <w:r>
              <w:rPr>
                <w:rFonts w:ascii="Carlito"/>
                <w:b/>
              </w:rPr>
              <w:t>Image Quality:</w:t>
            </w:r>
          </w:p>
        </w:tc>
      </w:tr>
      <w:tr w:rsidR="00983F4F" w:rsidTr="005E7BBC">
        <w:trPr>
          <w:trHeight w:val="635"/>
        </w:trPr>
        <w:tc>
          <w:tcPr>
            <w:tcW w:w="722" w:type="dxa"/>
          </w:tcPr>
          <w:p w:rsidR="00983F4F" w:rsidRDefault="00983F4F" w:rsidP="005E7BBC">
            <w:pPr>
              <w:pStyle w:val="TableParagraph"/>
              <w:spacing w:before="2"/>
              <w:ind w:left="350"/>
            </w:pPr>
            <w:r>
              <w:rPr>
                <w:w w:val="86"/>
              </w:rPr>
              <w:t>A</w:t>
            </w:r>
          </w:p>
        </w:tc>
        <w:tc>
          <w:tcPr>
            <w:tcW w:w="9084" w:type="dxa"/>
          </w:tcPr>
          <w:p w:rsidR="00983F4F" w:rsidRDefault="00983F4F" w:rsidP="005E7BBC">
            <w:pPr>
              <w:pStyle w:val="TableParagraph"/>
              <w:spacing w:before="2" w:line="254" w:lineRule="auto"/>
              <w:ind w:right="367"/>
            </w:pPr>
            <w:r>
              <w:t xml:space="preserve">Low contrast resolution: Low Contrast Delectability: The low contrast resolution for </w:t>
            </w:r>
            <w:r>
              <w:rPr>
                <w:w w:val="95"/>
              </w:rPr>
              <w:t>CATPHAN</w:t>
            </w:r>
            <w:r>
              <w:rPr>
                <w:spacing w:val="-38"/>
                <w:w w:val="95"/>
              </w:rPr>
              <w:t xml:space="preserve"> </w:t>
            </w:r>
            <w:r>
              <w:rPr>
                <w:w w:val="95"/>
              </w:rPr>
              <w:t>should</w:t>
            </w:r>
            <w:r>
              <w:rPr>
                <w:spacing w:val="-38"/>
                <w:w w:val="95"/>
              </w:rPr>
              <w:t xml:space="preserve"> </w:t>
            </w:r>
            <w:r>
              <w:rPr>
                <w:w w:val="95"/>
              </w:rPr>
              <w:t>be</w:t>
            </w:r>
            <w:r>
              <w:rPr>
                <w:spacing w:val="-35"/>
                <w:w w:val="95"/>
              </w:rPr>
              <w:t xml:space="preserve"> </w:t>
            </w:r>
            <w:r>
              <w:rPr>
                <w:w w:val="95"/>
              </w:rPr>
              <w:t>at</w:t>
            </w:r>
            <w:r>
              <w:rPr>
                <w:spacing w:val="-34"/>
                <w:w w:val="95"/>
              </w:rPr>
              <w:t xml:space="preserve"> </w:t>
            </w:r>
            <w:r>
              <w:rPr>
                <w:w w:val="95"/>
              </w:rPr>
              <w:t>least</w:t>
            </w:r>
            <w:r>
              <w:rPr>
                <w:spacing w:val="-37"/>
                <w:w w:val="95"/>
              </w:rPr>
              <w:t xml:space="preserve"> </w:t>
            </w:r>
            <w:r>
              <w:rPr>
                <w:w w:val="95"/>
              </w:rPr>
              <w:t>5mm</w:t>
            </w:r>
            <w:r>
              <w:rPr>
                <w:spacing w:val="-34"/>
                <w:w w:val="95"/>
              </w:rPr>
              <w:t xml:space="preserve"> </w:t>
            </w:r>
            <w:r>
              <w:rPr>
                <w:w w:val="95"/>
              </w:rPr>
              <w:t>at</w:t>
            </w:r>
            <w:r>
              <w:rPr>
                <w:spacing w:val="-37"/>
                <w:w w:val="95"/>
              </w:rPr>
              <w:t xml:space="preserve"> </w:t>
            </w:r>
            <w:r>
              <w:rPr>
                <w:w w:val="95"/>
              </w:rPr>
              <w:t>3</w:t>
            </w:r>
            <w:r>
              <w:rPr>
                <w:spacing w:val="-33"/>
                <w:w w:val="95"/>
              </w:rPr>
              <w:t xml:space="preserve"> </w:t>
            </w:r>
            <w:r>
              <w:rPr>
                <w:w w:val="95"/>
              </w:rPr>
              <w:t>HU</w:t>
            </w:r>
            <w:r>
              <w:rPr>
                <w:spacing w:val="-39"/>
                <w:w w:val="95"/>
              </w:rPr>
              <w:t xml:space="preserve"> </w:t>
            </w:r>
            <w:r>
              <w:rPr>
                <w:w w:val="95"/>
              </w:rPr>
              <w:t>with</w:t>
            </w:r>
            <w:r>
              <w:rPr>
                <w:spacing w:val="-35"/>
                <w:w w:val="95"/>
              </w:rPr>
              <w:t xml:space="preserve"> </w:t>
            </w:r>
            <w:r>
              <w:rPr>
                <w:w w:val="95"/>
              </w:rPr>
              <w:t>10</w:t>
            </w:r>
            <w:r>
              <w:rPr>
                <w:spacing w:val="-37"/>
                <w:w w:val="95"/>
              </w:rPr>
              <w:t xml:space="preserve"> </w:t>
            </w:r>
            <w:r>
              <w:rPr>
                <w:w w:val="95"/>
              </w:rPr>
              <w:t>mm</w:t>
            </w:r>
            <w:r>
              <w:rPr>
                <w:spacing w:val="-34"/>
                <w:w w:val="95"/>
              </w:rPr>
              <w:t xml:space="preserve"> </w:t>
            </w:r>
            <w:r>
              <w:rPr>
                <w:w w:val="95"/>
              </w:rPr>
              <w:t>slice</w:t>
            </w:r>
            <w:r>
              <w:rPr>
                <w:spacing w:val="-35"/>
                <w:w w:val="95"/>
              </w:rPr>
              <w:t xml:space="preserve"> </w:t>
            </w:r>
            <w:r>
              <w:rPr>
                <w:w w:val="95"/>
              </w:rPr>
              <w:t>on</w:t>
            </w:r>
            <w:r>
              <w:rPr>
                <w:spacing w:val="-36"/>
                <w:w w:val="95"/>
              </w:rPr>
              <w:t xml:space="preserve"> </w:t>
            </w:r>
            <w:r>
              <w:rPr>
                <w:w w:val="95"/>
              </w:rPr>
              <w:t>20</w:t>
            </w:r>
            <w:r>
              <w:rPr>
                <w:spacing w:val="-33"/>
                <w:w w:val="95"/>
              </w:rPr>
              <w:t xml:space="preserve"> </w:t>
            </w:r>
            <w:r>
              <w:rPr>
                <w:w w:val="95"/>
              </w:rPr>
              <w:t>cm</w:t>
            </w:r>
            <w:r>
              <w:rPr>
                <w:spacing w:val="-35"/>
                <w:w w:val="95"/>
              </w:rPr>
              <w:t xml:space="preserve"> </w:t>
            </w:r>
            <w:r>
              <w:rPr>
                <w:w w:val="95"/>
              </w:rPr>
              <w:t>CATPHAN</w:t>
            </w:r>
            <w:r>
              <w:rPr>
                <w:spacing w:val="-36"/>
                <w:w w:val="95"/>
              </w:rPr>
              <w:t xml:space="preserve"> </w:t>
            </w:r>
            <w:r>
              <w:rPr>
                <w:w w:val="95"/>
              </w:rPr>
              <w:t>Phantom.</w:t>
            </w:r>
          </w:p>
        </w:tc>
      </w:tr>
      <w:tr w:rsidR="00983F4F" w:rsidTr="005E7BBC">
        <w:trPr>
          <w:trHeight w:val="633"/>
        </w:trPr>
        <w:tc>
          <w:tcPr>
            <w:tcW w:w="722" w:type="dxa"/>
          </w:tcPr>
          <w:p w:rsidR="00983F4F" w:rsidRDefault="00983F4F" w:rsidP="005E7BBC">
            <w:pPr>
              <w:pStyle w:val="TableParagraph"/>
              <w:spacing w:before="12"/>
              <w:ind w:left="355"/>
            </w:pPr>
            <w:r>
              <w:rPr>
                <w:w w:val="81"/>
              </w:rPr>
              <w:t>B</w:t>
            </w:r>
          </w:p>
        </w:tc>
        <w:tc>
          <w:tcPr>
            <w:tcW w:w="9084" w:type="dxa"/>
          </w:tcPr>
          <w:p w:rsidR="00983F4F" w:rsidRDefault="00983F4F" w:rsidP="005E7BBC">
            <w:pPr>
              <w:pStyle w:val="TableParagraph"/>
              <w:spacing w:before="12" w:line="261" w:lineRule="auto"/>
              <w:ind w:right="367" w:hanging="1"/>
            </w:pPr>
            <w:r>
              <w:t>High contrast spatial resolution should be not less than 17 lines pair per cm or higher maximum</w:t>
            </w:r>
            <w:r>
              <w:rPr>
                <w:spacing w:val="-43"/>
              </w:rPr>
              <w:t xml:space="preserve"> </w:t>
            </w:r>
            <w:r>
              <w:t>at</w:t>
            </w:r>
            <w:r>
              <w:rPr>
                <w:spacing w:val="-44"/>
              </w:rPr>
              <w:t xml:space="preserve"> </w:t>
            </w:r>
            <w:r>
              <w:t>0%</w:t>
            </w:r>
            <w:r>
              <w:rPr>
                <w:spacing w:val="-44"/>
              </w:rPr>
              <w:t xml:space="preserve"> </w:t>
            </w:r>
            <w:r>
              <w:t>MTF</w:t>
            </w:r>
            <w:r>
              <w:rPr>
                <w:spacing w:val="-45"/>
              </w:rPr>
              <w:t xml:space="preserve"> </w:t>
            </w:r>
            <w:r>
              <w:t>X-Y</w:t>
            </w:r>
            <w:r>
              <w:rPr>
                <w:spacing w:val="-44"/>
              </w:rPr>
              <w:t xml:space="preserve"> </w:t>
            </w:r>
            <w:r>
              <w:t>axis</w:t>
            </w:r>
            <w:r>
              <w:rPr>
                <w:spacing w:val="-43"/>
              </w:rPr>
              <w:t xml:space="preserve"> </w:t>
            </w:r>
            <w:r>
              <w:t>for</w:t>
            </w:r>
            <w:r>
              <w:rPr>
                <w:spacing w:val="-44"/>
              </w:rPr>
              <w:t xml:space="preserve"> </w:t>
            </w:r>
            <w:r>
              <w:t>FOV</w:t>
            </w:r>
            <w:r>
              <w:rPr>
                <w:spacing w:val="-44"/>
              </w:rPr>
              <w:t xml:space="preserve"> </w:t>
            </w:r>
            <w:r>
              <w:t>not</w:t>
            </w:r>
            <w:r>
              <w:rPr>
                <w:spacing w:val="-43"/>
              </w:rPr>
              <w:t xml:space="preserve"> </w:t>
            </w:r>
            <w:r>
              <w:t>less</w:t>
            </w:r>
            <w:r>
              <w:rPr>
                <w:spacing w:val="-44"/>
              </w:rPr>
              <w:t xml:space="preserve"> </w:t>
            </w:r>
            <w:r>
              <w:t>than</w:t>
            </w:r>
            <w:r>
              <w:rPr>
                <w:spacing w:val="-43"/>
              </w:rPr>
              <w:t xml:space="preserve"> </w:t>
            </w:r>
            <w:r>
              <w:t>50cm.Specify</w:t>
            </w:r>
            <w:r>
              <w:rPr>
                <w:spacing w:val="-43"/>
              </w:rPr>
              <w:t xml:space="preserve"> </w:t>
            </w:r>
            <w:r>
              <w:t>the</w:t>
            </w:r>
            <w:r>
              <w:rPr>
                <w:spacing w:val="-44"/>
              </w:rPr>
              <w:t xml:space="preserve"> </w:t>
            </w:r>
            <w:r>
              <w:t>same</w:t>
            </w:r>
            <w:r>
              <w:rPr>
                <w:spacing w:val="-44"/>
              </w:rPr>
              <w:t xml:space="preserve"> </w:t>
            </w:r>
            <w:r>
              <w:t>at</w:t>
            </w:r>
            <w:r>
              <w:rPr>
                <w:spacing w:val="-43"/>
              </w:rPr>
              <w:t xml:space="preserve"> </w:t>
            </w:r>
            <w:r>
              <w:t>10%</w:t>
            </w:r>
            <w:r>
              <w:rPr>
                <w:spacing w:val="-43"/>
              </w:rPr>
              <w:t xml:space="preserve"> </w:t>
            </w:r>
            <w:r>
              <w:t>MTF.</w:t>
            </w:r>
          </w:p>
        </w:tc>
      </w:tr>
      <w:tr w:rsidR="00983F4F" w:rsidTr="005E7BBC">
        <w:trPr>
          <w:trHeight w:val="316"/>
        </w:trPr>
        <w:tc>
          <w:tcPr>
            <w:tcW w:w="722" w:type="dxa"/>
          </w:tcPr>
          <w:p w:rsidR="00983F4F" w:rsidRDefault="00983F4F" w:rsidP="005E7BBC">
            <w:pPr>
              <w:pStyle w:val="TableParagraph"/>
              <w:spacing w:before="14"/>
              <w:ind w:left="275"/>
            </w:pPr>
            <w:r>
              <w:t>14.</w:t>
            </w:r>
          </w:p>
        </w:tc>
        <w:tc>
          <w:tcPr>
            <w:tcW w:w="9084" w:type="dxa"/>
          </w:tcPr>
          <w:p w:rsidR="00983F4F" w:rsidRDefault="00983F4F" w:rsidP="005E7BBC">
            <w:pPr>
              <w:pStyle w:val="TableParagraph"/>
              <w:rPr>
                <w:rFonts w:ascii="Carlito"/>
                <w:b/>
              </w:rPr>
            </w:pPr>
            <w:r>
              <w:rPr>
                <w:rFonts w:ascii="Carlito"/>
                <w:b/>
              </w:rPr>
              <w:t>Image Documentation &amp; Archival:-</w:t>
            </w:r>
          </w:p>
        </w:tc>
      </w:tr>
      <w:tr w:rsidR="00983F4F" w:rsidTr="005E7BBC">
        <w:trPr>
          <w:trHeight w:val="318"/>
        </w:trPr>
        <w:tc>
          <w:tcPr>
            <w:tcW w:w="722" w:type="dxa"/>
          </w:tcPr>
          <w:p w:rsidR="00983F4F" w:rsidRDefault="00983F4F" w:rsidP="005E7BBC">
            <w:pPr>
              <w:pStyle w:val="TableParagraph"/>
              <w:spacing w:before="14"/>
              <w:ind w:left="350"/>
            </w:pPr>
            <w:r>
              <w:rPr>
                <w:w w:val="86"/>
              </w:rPr>
              <w:t>A</w:t>
            </w:r>
          </w:p>
        </w:tc>
        <w:tc>
          <w:tcPr>
            <w:tcW w:w="9084" w:type="dxa"/>
          </w:tcPr>
          <w:p w:rsidR="00983F4F" w:rsidRDefault="00983F4F" w:rsidP="005E7BBC">
            <w:pPr>
              <w:pStyle w:val="TableParagraph"/>
              <w:spacing w:before="14"/>
              <w:ind w:left="112"/>
            </w:pPr>
            <w:r>
              <w:t>The CT should be DICOM 3.0 ready</w:t>
            </w:r>
          </w:p>
        </w:tc>
      </w:tr>
      <w:tr w:rsidR="00983F4F" w:rsidTr="005E7BBC">
        <w:trPr>
          <w:trHeight w:val="633"/>
        </w:trPr>
        <w:tc>
          <w:tcPr>
            <w:tcW w:w="722" w:type="dxa"/>
          </w:tcPr>
          <w:p w:rsidR="00983F4F" w:rsidRDefault="00983F4F" w:rsidP="005E7BBC">
            <w:pPr>
              <w:pStyle w:val="TableParagraph"/>
              <w:spacing w:before="14"/>
              <w:ind w:left="355"/>
            </w:pPr>
            <w:r>
              <w:rPr>
                <w:w w:val="81"/>
              </w:rPr>
              <w:t>B</w:t>
            </w:r>
          </w:p>
        </w:tc>
        <w:tc>
          <w:tcPr>
            <w:tcW w:w="9084" w:type="dxa"/>
          </w:tcPr>
          <w:p w:rsidR="00983F4F" w:rsidRDefault="00983F4F" w:rsidP="005E7BBC">
            <w:pPr>
              <w:pStyle w:val="TableParagraph"/>
              <w:spacing w:before="14" w:line="259" w:lineRule="auto"/>
              <w:ind w:right="367" w:hanging="1"/>
            </w:pPr>
            <w:r>
              <w:rPr>
                <w:w w:val="95"/>
              </w:rPr>
              <w:t>Filming</w:t>
            </w:r>
            <w:r>
              <w:rPr>
                <w:spacing w:val="-31"/>
                <w:w w:val="95"/>
              </w:rPr>
              <w:t xml:space="preserve"> </w:t>
            </w:r>
            <w:r>
              <w:rPr>
                <w:w w:val="95"/>
              </w:rPr>
              <w:t>parallel</w:t>
            </w:r>
            <w:r>
              <w:rPr>
                <w:spacing w:val="-31"/>
                <w:w w:val="95"/>
              </w:rPr>
              <w:t xml:space="preserve"> </w:t>
            </w:r>
            <w:r>
              <w:rPr>
                <w:w w:val="95"/>
              </w:rPr>
              <w:t>to</w:t>
            </w:r>
            <w:r>
              <w:rPr>
                <w:spacing w:val="-33"/>
                <w:w w:val="95"/>
              </w:rPr>
              <w:t xml:space="preserve"> </w:t>
            </w:r>
            <w:r>
              <w:rPr>
                <w:w w:val="95"/>
              </w:rPr>
              <w:t>other</w:t>
            </w:r>
            <w:r>
              <w:rPr>
                <w:spacing w:val="-30"/>
                <w:w w:val="95"/>
              </w:rPr>
              <w:t xml:space="preserve"> </w:t>
            </w:r>
            <w:r>
              <w:rPr>
                <w:w w:val="95"/>
              </w:rPr>
              <w:t>activities,</w:t>
            </w:r>
            <w:r>
              <w:rPr>
                <w:spacing w:val="-31"/>
                <w:w w:val="95"/>
              </w:rPr>
              <w:t xml:space="preserve"> </w:t>
            </w:r>
            <w:r>
              <w:rPr>
                <w:w w:val="95"/>
              </w:rPr>
              <w:t>including</w:t>
            </w:r>
            <w:r>
              <w:rPr>
                <w:spacing w:val="-32"/>
                <w:w w:val="95"/>
              </w:rPr>
              <w:t xml:space="preserve"> </w:t>
            </w:r>
            <w:r>
              <w:rPr>
                <w:w w:val="95"/>
              </w:rPr>
              <w:t>independent</w:t>
            </w:r>
            <w:r>
              <w:rPr>
                <w:spacing w:val="-30"/>
                <w:w w:val="95"/>
              </w:rPr>
              <w:t xml:space="preserve"> </w:t>
            </w:r>
            <w:r>
              <w:rPr>
                <w:w w:val="95"/>
              </w:rPr>
              <w:t>scanning,</w:t>
            </w:r>
            <w:r>
              <w:rPr>
                <w:spacing w:val="-32"/>
                <w:w w:val="95"/>
              </w:rPr>
              <w:t xml:space="preserve"> </w:t>
            </w:r>
            <w:r>
              <w:rPr>
                <w:w w:val="95"/>
              </w:rPr>
              <w:t>documentation</w:t>
            </w:r>
            <w:r>
              <w:rPr>
                <w:spacing w:val="-31"/>
                <w:w w:val="95"/>
              </w:rPr>
              <w:t xml:space="preserve"> </w:t>
            </w:r>
            <w:r>
              <w:rPr>
                <w:w w:val="95"/>
              </w:rPr>
              <w:t>and</w:t>
            </w:r>
            <w:r>
              <w:rPr>
                <w:spacing w:val="-32"/>
                <w:w w:val="95"/>
              </w:rPr>
              <w:t xml:space="preserve"> </w:t>
            </w:r>
            <w:r>
              <w:rPr>
                <w:w w:val="95"/>
              </w:rPr>
              <w:t xml:space="preserve">post- </w:t>
            </w:r>
            <w:r>
              <w:t>processing</w:t>
            </w:r>
            <w:r>
              <w:rPr>
                <w:spacing w:val="-16"/>
              </w:rPr>
              <w:t xml:space="preserve"> </w:t>
            </w:r>
            <w:r>
              <w:t>and</w:t>
            </w:r>
            <w:r>
              <w:rPr>
                <w:spacing w:val="-16"/>
              </w:rPr>
              <w:t xml:space="preserve"> </w:t>
            </w:r>
            <w:r>
              <w:t>configurable</w:t>
            </w:r>
            <w:r>
              <w:rPr>
                <w:spacing w:val="-16"/>
              </w:rPr>
              <w:t xml:space="preserve"> </w:t>
            </w:r>
            <w:r>
              <w:t>image</w:t>
            </w:r>
            <w:r>
              <w:rPr>
                <w:spacing w:val="-16"/>
              </w:rPr>
              <w:t xml:space="preserve"> </w:t>
            </w:r>
            <w:r>
              <w:t>text.</w:t>
            </w:r>
          </w:p>
        </w:tc>
      </w:tr>
      <w:tr w:rsidR="00983F4F" w:rsidTr="005E7BBC">
        <w:trPr>
          <w:trHeight w:val="635"/>
        </w:trPr>
        <w:tc>
          <w:tcPr>
            <w:tcW w:w="722" w:type="dxa"/>
          </w:tcPr>
          <w:p w:rsidR="00983F4F" w:rsidRDefault="00983F4F" w:rsidP="005E7BBC">
            <w:pPr>
              <w:pStyle w:val="TableParagraph"/>
              <w:spacing w:before="14"/>
              <w:ind w:left="355"/>
            </w:pPr>
            <w:r>
              <w:rPr>
                <w:w w:val="73"/>
              </w:rPr>
              <w:t>C</w:t>
            </w:r>
          </w:p>
        </w:tc>
        <w:tc>
          <w:tcPr>
            <w:tcW w:w="9084" w:type="dxa"/>
          </w:tcPr>
          <w:p w:rsidR="00983F4F" w:rsidRDefault="00983F4F" w:rsidP="005E7BBC">
            <w:pPr>
              <w:pStyle w:val="TableParagraph"/>
              <w:spacing w:before="14" w:line="259" w:lineRule="auto"/>
              <w:ind w:hanging="2"/>
            </w:pPr>
            <w:r>
              <w:rPr>
                <w:w w:val="95"/>
              </w:rPr>
              <w:t>System</w:t>
            </w:r>
            <w:r>
              <w:rPr>
                <w:spacing w:val="-33"/>
                <w:w w:val="95"/>
              </w:rPr>
              <w:t xml:space="preserve"> </w:t>
            </w:r>
            <w:r>
              <w:rPr>
                <w:w w:val="95"/>
              </w:rPr>
              <w:t>should</w:t>
            </w:r>
            <w:r>
              <w:rPr>
                <w:spacing w:val="-36"/>
                <w:w w:val="95"/>
              </w:rPr>
              <w:t xml:space="preserve"> </w:t>
            </w:r>
            <w:r>
              <w:rPr>
                <w:w w:val="95"/>
              </w:rPr>
              <w:t>be</w:t>
            </w:r>
            <w:r>
              <w:rPr>
                <w:spacing w:val="-35"/>
                <w:w w:val="95"/>
              </w:rPr>
              <w:t xml:space="preserve"> </w:t>
            </w:r>
            <w:r>
              <w:rPr>
                <w:w w:val="95"/>
              </w:rPr>
              <w:t>capable</w:t>
            </w:r>
            <w:r>
              <w:rPr>
                <w:spacing w:val="-35"/>
                <w:w w:val="95"/>
              </w:rPr>
              <w:t xml:space="preserve"> </w:t>
            </w:r>
            <w:r>
              <w:rPr>
                <w:w w:val="95"/>
              </w:rPr>
              <w:t>of</w:t>
            </w:r>
            <w:r>
              <w:rPr>
                <w:spacing w:val="-35"/>
                <w:w w:val="95"/>
              </w:rPr>
              <w:t xml:space="preserve"> </w:t>
            </w:r>
            <w:r>
              <w:rPr>
                <w:w w:val="95"/>
              </w:rPr>
              <w:t>integrating</w:t>
            </w:r>
            <w:r>
              <w:rPr>
                <w:spacing w:val="-33"/>
                <w:w w:val="95"/>
              </w:rPr>
              <w:t xml:space="preserve"> </w:t>
            </w:r>
            <w:r>
              <w:rPr>
                <w:w w:val="95"/>
              </w:rPr>
              <w:t>with</w:t>
            </w:r>
            <w:r>
              <w:rPr>
                <w:spacing w:val="-35"/>
                <w:w w:val="95"/>
              </w:rPr>
              <w:t xml:space="preserve"> </w:t>
            </w:r>
            <w:r>
              <w:rPr>
                <w:w w:val="95"/>
              </w:rPr>
              <w:t>any</w:t>
            </w:r>
            <w:r>
              <w:rPr>
                <w:spacing w:val="-34"/>
                <w:w w:val="95"/>
              </w:rPr>
              <w:t xml:space="preserve"> </w:t>
            </w:r>
            <w:r>
              <w:rPr>
                <w:w w:val="95"/>
              </w:rPr>
              <w:t>PACS/HIS</w:t>
            </w:r>
            <w:r>
              <w:rPr>
                <w:spacing w:val="-33"/>
                <w:w w:val="95"/>
              </w:rPr>
              <w:t xml:space="preserve"> </w:t>
            </w:r>
            <w:r>
              <w:rPr>
                <w:w w:val="95"/>
              </w:rPr>
              <w:t>system.</w:t>
            </w:r>
            <w:r>
              <w:rPr>
                <w:spacing w:val="-34"/>
                <w:w w:val="95"/>
              </w:rPr>
              <w:t xml:space="preserve"> </w:t>
            </w:r>
            <w:r>
              <w:rPr>
                <w:w w:val="95"/>
              </w:rPr>
              <w:t>The</w:t>
            </w:r>
            <w:r>
              <w:rPr>
                <w:spacing w:val="-34"/>
                <w:w w:val="95"/>
              </w:rPr>
              <w:t xml:space="preserve"> </w:t>
            </w:r>
            <w:r>
              <w:rPr>
                <w:w w:val="95"/>
              </w:rPr>
              <w:t>system</w:t>
            </w:r>
            <w:r>
              <w:rPr>
                <w:spacing w:val="-33"/>
                <w:w w:val="95"/>
              </w:rPr>
              <w:t xml:space="preserve"> </w:t>
            </w:r>
            <w:r>
              <w:rPr>
                <w:w w:val="95"/>
              </w:rPr>
              <w:t>should</w:t>
            </w:r>
            <w:r>
              <w:rPr>
                <w:spacing w:val="-34"/>
                <w:w w:val="95"/>
              </w:rPr>
              <w:t xml:space="preserve"> </w:t>
            </w:r>
            <w:r>
              <w:rPr>
                <w:w w:val="95"/>
              </w:rPr>
              <w:t>be</w:t>
            </w:r>
            <w:r>
              <w:rPr>
                <w:spacing w:val="-37"/>
                <w:w w:val="95"/>
              </w:rPr>
              <w:t xml:space="preserve"> </w:t>
            </w:r>
            <w:r>
              <w:rPr>
                <w:w w:val="95"/>
              </w:rPr>
              <w:t xml:space="preserve">DICOM- </w:t>
            </w:r>
            <w:r>
              <w:t>ready</w:t>
            </w:r>
            <w:r>
              <w:rPr>
                <w:spacing w:val="-19"/>
              </w:rPr>
              <w:t xml:space="preserve"> </w:t>
            </w:r>
            <w:r>
              <w:t>with</w:t>
            </w:r>
            <w:r>
              <w:rPr>
                <w:spacing w:val="-21"/>
              </w:rPr>
              <w:t xml:space="preserve"> </w:t>
            </w:r>
            <w:r>
              <w:t>true</w:t>
            </w:r>
            <w:r>
              <w:rPr>
                <w:spacing w:val="-18"/>
              </w:rPr>
              <w:t xml:space="preserve"> </w:t>
            </w:r>
            <w:r>
              <w:t>isotopic</w:t>
            </w:r>
            <w:r>
              <w:rPr>
                <w:spacing w:val="-23"/>
              </w:rPr>
              <w:t xml:space="preserve"> </w:t>
            </w:r>
            <w:r>
              <w:t>volume</w:t>
            </w:r>
            <w:r>
              <w:rPr>
                <w:spacing w:val="-21"/>
              </w:rPr>
              <w:t xml:space="preserve"> </w:t>
            </w:r>
            <w:r>
              <w:t>acquisition</w:t>
            </w:r>
            <w:r>
              <w:rPr>
                <w:spacing w:val="-19"/>
              </w:rPr>
              <w:t xml:space="preserve"> </w:t>
            </w:r>
            <w:r>
              <w:t>and</w:t>
            </w:r>
            <w:r>
              <w:rPr>
                <w:spacing w:val="-20"/>
              </w:rPr>
              <w:t xml:space="preserve"> </w:t>
            </w:r>
            <w:r>
              <w:t>sub</w:t>
            </w:r>
            <w:r>
              <w:rPr>
                <w:spacing w:val="-21"/>
              </w:rPr>
              <w:t xml:space="preserve"> </w:t>
            </w:r>
            <w:r>
              <w:t>millimeter</w:t>
            </w:r>
            <w:r>
              <w:rPr>
                <w:spacing w:val="-21"/>
              </w:rPr>
              <w:t xml:space="preserve"> </w:t>
            </w:r>
            <w:r>
              <w:t>resolution.</w:t>
            </w:r>
          </w:p>
        </w:tc>
      </w:tr>
      <w:tr w:rsidR="00983F4F" w:rsidTr="005E7BBC">
        <w:trPr>
          <w:trHeight w:val="314"/>
        </w:trPr>
        <w:tc>
          <w:tcPr>
            <w:tcW w:w="722" w:type="dxa"/>
          </w:tcPr>
          <w:p w:rsidR="00983F4F" w:rsidRDefault="00983F4F" w:rsidP="005E7BBC">
            <w:pPr>
              <w:pStyle w:val="TableParagraph"/>
              <w:spacing w:before="12"/>
              <w:ind w:left="275"/>
            </w:pPr>
            <w:r>
              <w:t>15.</w:t>
            </w:r>
          </w:p>
        </w:tc>
        <w:tc>
          <w:tcPr>
            <w:tcW w:w="9084" w:type="dxa"/>
          </w:tcPr>
          <w:p w:rsidR="00983F4F" w:rsidRDefault="00983F4F" w:rsidP="005E7BBC">
            <w:pPr>
              <w:pStyle w:val="TableParagraph"/>
              <w:spacing w:before="8"/>
              <w:rPr>
                <w:rFonts w:ascii="Carlito"/>
                <w:b/>
              </w:rPr>
            </w:pPr>
            <w:r>
              <w:rPr>
                <w:rFonts w:ascii="Carlito"/>
                <w:b/>
              </w:rPr>
              <w:t>Accessories to be provided:</w:t>
            </w:r>
          </w:p>
        </w:tc>
      </w:tr>
      <w:tr w:rsidR="00983F4F" w:rsidTr="005E7BBC">
        <w:trPr>
          <w:trHeight w:val="1905"/>
        </w:trPr>
        <w:tc>
          <w:tcPr>
            <w:tcW w:w="722" w:type="dxa"/>
          </w:tcPr>
          <w:p w:rsidR="00983F4F" w:rsidRDefault="00983F4F" w:rsidP="005E7BBC">
            <w:pPr>
              <w:pStyle w:val="TableParagraph"/>
              <w:spacing w:before="14"/>
              <w:ind w:left="350"/>
            </w:pPr>
            <w:r>
              <w:rPr>
                <w:w w:val="86"/>
              </w:rPr>
              <w:t>A</w:t>
            </w:r>
          </w:p>
        </w:tc>
        <w:tc>
          <w:tcPr>
            <w:tcW w:w="9084" w:type="dxa"/>
          </w:tcPr>
          <w:p w:rsidR="00983F4F" w:rsidRDefault="00983F4F" w:rsidP="005E7BBC">
            <w:pPr>
              <w:pStyle w:val="TableParagraph"/>
              <w:spacing w:before="14" w:line="261" w:lineRule="auto"/>
              <w:ind w:hanging="1"/>
            </w:pPr>
            <w:r>
              <w:t>One</w:t>
            </w:r>
            <w:r>
              <w:rPr>
                <w:spacing w:val="-24"/>
              </w:rPr>
              <w:t xml:space="preserve"> </w:t>
            </w:r>
            <w:r>
              <w:t>dry</w:t>
            </w:r>
            <w:r>
              <w:rPr>
                <w:spacing w:val="-24"/>
              </w:rPr>
              <w:t xml:space="preserve"> </w:t>
            </w:r>
            <w:r>
              <w:t>chemistry</w:t>
            </w:r>
            <w:r>
              <w:rPr>
                <w:spacing w:val="-24"/>
              </w:rPr>
              <w:t xml:space="preserve"> </w:t>
            </w:r>
            <w:r>
              <w:t>camera</w:t>
            </w:r>
            <w:r>
              <w:rPr>
                <w:spacing w:val="-26"/>
              </w:rPr>
              <w:t xml:space="preserve"> </w:t>
            </w:r>
            <w:r>
              <w:t>with</w:t>
            </w:r>
            <w:r>
              <w:rPr>
                <w:spacing w:val="-24"/>
              </w:rPr>
              <w:t xml:space="preserve"> </w:t>
            </w:r>
            <w:r>
              <w:t>resolution</w:t>
            </w:r>
            <w:r>
              <w:rPr>
                <w:spacing w:val="-25"/>
              </w:rPr>
              <w:t xml:space="preserve"> </w:t>
            </w:r>
            <w:r>
              <w:t>of</w:t>
            </w:r>
            <w:r>
              <w:rPr>
                <w:spacing w:val="-26"/>
              </w:rPr>
              <w:t xml:space="preserve"> </w:t>
            </w:r>
            <w:r>
              <w:t>500</w:t>
            </w:r>
            <w:r>
              <w:rPr>
                <w:spacing w:val="-22"/>
              </w:rPr>
              <w:t xml:space="preserve"> </w:t>
            </w:r>
            <w:r>
              <w:t>dpi</w:t>
            </w:r>
            <w:r>
              <w:rPr>
                <w:spacing w:val="-25"/>
              </w:rPr>
              <w:t xml:space="preserve"> </w:t>
            </w:r>
            <w:r>
              <w:t>or</w:t>
            </w:r>
            <w:r>
              <w:rPr>
                <w:spacing w:val="-26"/>
              </w:rPr>
              <w:t xml:space="preserve"> </w:t>
            </w:r>
            <w:r>
              <w:t>more.</w:t>
            </w:r>
            <w:r>
              <w:rPr>
                <w:spacing w:val="-24"/>
              </w:rPr>
              <w:t xml:space="preserve"> </w:t>
            </w:r>
            <w:r>
              <w:t>It</w:t>
            </w:r>
            <w:r>
              <w:rPr>
                <w:spacing w:val="-25"/>
              </w:rPr>
              <w:t xml:space="preserve"> </w:t>
            </w:r>
            <w:r>
              <w:t>should</w:t>
            </w:r>
            <w:r>
              <w:rPr>
                <w:spacing w:val="-25"/>
              </w:rPr>
              <w:t xml:space="preserve"> </w:t>
            </w:r>
            <w:r>
              <w:t>be</w:t>
            </w:r>
            <w:r>
              <w:rPr>
                <w:spacing w:val="-25"/>
              </w:rPr>
              <w:t xml:space="preserve"> </w:t>
            </w:r>
            <w:r>
              <w:t>digital</w:t>
            </w:r>
            <w:r>
              <w:rPr>
                <w:spacing w:val="-22"/>
              </w:rPr>
              <w:t xml:space="preserve"> </w:t>
            </w:r>
            <w:r>
              <w:t>DICOM</w:t>
            </w:r>
            <w:r>
              <w:rPr>
                <w:spacing w:val="-32"/>
              </w:rPr>
              <w:t xml:space="preserve"> </w:t>
            </w:r>
            <w:r>
              <w:t xml:space="preserve">3.0 </w:t>
            </w:r>
            <w:r>
              <w:rPr>
                <w:w w:val="95"/>
              </w:rPr>
              <w:t>compliant.</w:t>
            </w:r>
            <w:r>
              <w:rPr>
                <w:spacing w:val="-31"/>
                <w:w w:val="95"/>
              </w:rPr>
              <w:t xml:space="preserve"> </w:t>
            </w:r>
            <w:r>
              <w:rPr>
                <w:w w:val="95"/>
              </w:rPr>
              <w:t>iv.</w:t>
            </w:r>
            <w:r>
              <w:rPr>
                <w:spacing w:val="-33"/>
                <w:w w:val="95"/>
              </w:rPr>
              <w:t xml:space="preserve"> </w:t>
            </w:r>
            <w:r>
              <w:rPr>
                <w:w w:val="95"/>
              </w:rPr>
              <w:t>The</w:t>
            </w:r>
            <w:r>
              <w:rPr>
                <w:spacing w:val="-33"/>
                <w:w w:val="95"/>
              </w:rPr>
              <w:t xml:space="preserve"> </w:t>
            </w:r>
            <w:r>
              <w:rPr>
                <w:w w:val="95"/>
              </w:rPr>
              <w:t>system</w:t>
            </w:r>
            <w:r>
              <w:rPr>
                <w:spacing w:val="-35"/>
                <w:w w:val="95"/>
              </w:rPr>
              <w:t xml:space="preserve"> </w:t>
            </w:r>
            <w:r>
              <w:rPr>
                <w:w w:val="95"/>
              </w:rPr>
              <w:t>must</w:t>
            </w:r>
            <w:r>
              <w:rPr>
                <w:spacing w:val="-31"/>
                <w:w w:val="95"/>
              </w:rPr>
              <w:t xml:space="preserve"> </w:t>
            </w:r>
            <w:r>
              <w:rPr>
                <w:w w:val="95"/>
              </w:rPr>
              <w:t>have</w:t>
            </w:r>
            <w:r>
              <w:rPr>
                <w:spacing w:val="-33"/>
                <w:w w:val="95"/>
              </w:rPr>
              <w:t xml:space="preserve"> </w:t>
            </w:r>
            <w:r>
              <w:rPr>
                <w:w w:val="95"/>
              </w:rPr>
              <w:t>at</w:t>
            </w:r>
            <w:r>
              <w:rPr>
                <w:spacing w:val="-31"/>
                <w:w w:val="95"/>
              </w:rPr>
              <w:t xml:space="preserve"> </w:t>
            </w:r>
            <w:r>
              <w:rPr>
                <w:w w:val="95"/>
              </w:rPr>
              <w:t>least</w:t>
            </w:r>
            <w:r>
              <w:rPr>
                <w:spacing w:val="-33"/>
                <w:w w:val="95"/>
              </w:rPr>
              <w:t xml:space="preserve"> </w:t>
            </w:r>
            <w:r>
              <w:rPr>
                <w:w w:val="95"/>
              </w:rPr>
              <w:t>three</w:t>
            </w:r>
            <w:r>
              <w:rPr>
                <w:spacing w:val="-33"/>
                <w:w w:val="95"/>
              </w:rPr>
              <w:t xml:space="preserve"> </w:t>
            </w:r>
            <w:r>
              <w:rPr>
                <w:w w:val="95"/>
              </w:rPr>
              <w:t>online</w:t>
            </w:r>
            <w:r>
              <w:rPr>
                <w:spacing w:val="-30"/>
                <w:w w:val="95"/>
              </w:rPr>
              <w:t xml:space="preserve"> </w:t>
            </w:r>
            <w:r>
              <w:rPr>
                <w:w w:val="95"/>
              </w:rPr>
              <w:t>film</w:t>
            </w:r>
            <w:r>
              <w:rPr>
                <w:spacing w:val="-32"/>
                <w:w w:val="95"/>
              </w:rPr>
              <w:t xml:space="preserve"> </w:t>
            </w:r>
            <w:r>
              <w:rPr>
                <w:w w:val="95"/>
              </w:rPr>
              <w:t>sizes,</w:t>
            </w:r>
            <w:r>
              <w:rPr>
                <w:spacing w:val="-32"/>
                <w:w w:val="95"/>
              </w:rPr>
              <w:t xml:space="preserve"> </w:t>
            </w:r>
            <w:r>
              <w:rPr>
                <w:w w:val="95"/>
              </w:rPr>
              <w:t>and</w:t>
            </w:r>
            <w:r>
              <w:rPr>
                <w:spacing w:val="-32"/>
                <w:w w:val="95"/>
              </w:rPr>
              <w:t xml:space="preserve"> </w:t>
            </w:r>
            <w:r>
              <w:rPr>
                <w:w w:val="95"/>
              </w:rPr>
              <w:t>should</w:t>
            </w:r>
            <w:r>
              <w:rPr>
                <w:spacing w:val="-31"/>
                <w:w w:val="95"/>
              </w:rPr>
              <w:t xml:space="preserve"> </w:t>
            </w:r>
            <w:r>
              <w:rPr>
                <w:w w:val="95"/>
              </w:rPr>
              <w:t>be</w:t>
            </w:r>
            <w:r>
              <w:rPr>
                <w:spacing w:val="-34"/>
                <w:w w:val="95"/>
              </w:rPr>
              <w:t xml:space="preserve"> </w:t>
            </w:r>
            <w:r>
              <w:rPr>
                <w:w w:val="95"/>
              </w:rPr>
              <w:t>capableto</w:t>
            </w:r>
            <w:r>
              <w:rPr>
                <w:spacing w:val="-24"/>
                <w:w w:val="95"/>
              </w:rPr>
              <w:t xml:space="preserve"> </w:t>
            </w:r>
            <w:r>
              <w:rPr>
                <w:w w:val="95"/>
              </w:rPr>
              <w:t>print</w:t>
            </w:r>
            <w:r>
              <w:rPr>
                <w:spacing w:val="-25"/>
                <w:w w:val="95"/>
              </w:rPr>
              <w:t xml:space="preserve"> </w:t>
            </w:r>
            <w:r>
              <w:rPr>
                <w:w w:val="95"/>
              </w:rPr>
              <w:t xml:space="preserve">on </w:t>
            </w:r>
            <w:r>
              <w:t>any</w:t>
            </w:r>
            <w:r>
              <w:rPr>
                <w:spacing w:val="-15"/>
              </w:rPr>
              <w:t xml:space="preserve"> </w:t>
            </w:r>
            <w:r>
              <w:t>of</w:t>
            </w:r>
            <w:r>
              <w:rPr>
                <w:spacing w:val="-20"/>
              </w:rPr>
              <w:t xml:space="preserve"> </w:t>
            </w:r>
            <w:r>
              <w:t>the</w:t>
            </w:r>
            <w:r>
              <w:rPr>
                <w:spacing w:val="-17"/>
              </w:rPr>
              <w:t xml:space="preserve"> </w:t>
            </w:r>
            <w:r>
              <w:t>8x10,10x12,11x14,14x14,</w:t>
            </w:r>
            <w:r>
              <w:rPr>
                <w:spacing w:val="-18"/>
              </w:rPr>
              <w:t xml:space="preserve"> </w:t>
            </w:r>
            <w:r>
              <w:t>14x17</w:t>
            </w:r>
            <w:r>
              <w:rPr>
                <w:spacing w:val="-19"/>
              </w:rPr>
              <w:t xml:space="preserve"> </w:t>
            </w:r>
            <w:r>
              <w:t>sizes.</w:t>
            </w:r>
          </w:p>
          <w:p w:rsidR="00983F4F" w:rsidRDefault="00983F4F" w:rsidP="005E7BBC">
            <w:pPr>
              <w:pStyle w:val="TableParagraph"/>
              <w:spacing w:before="0" w:line="292" w:lineRule="auto"/>
              <w:ind w:right="113"/>
            </w:pPr>
            <w:r>
              <w:rPr>
                <w:w w:val="95"/>
              </w:rPr>
              <w:t>The</w:t>
            </w:r>
            <w:r>
              <w:rPr>
                <w:spacing w:val="-30"/>
                <w:w w:val="95"/>
              </w:rPr>
              <w:t xml:space="preserve"> </w:t>
            </w:r>
            <w:r>
              <w:rPr>
                <w:w w:val="95"/>
              </w:rPr>
              <w:t>system</w:t>
            </w:r>
            <w:r>
              <w:rPr>
                <w:spacing w:val="-26"/>
                <w:w w:val="95"/>
              </w:rPr>
              <w:t xml:space="preserve"> </w:t>
            </w:r>
            <w:r>
              <w:rPr>
                <w:w w:val="95"/>
              </w:rPr>
              <w:t>should</w:t>
            </w:r>
            <w:r>
              <w:rPr>
                <w:spacing w:val="-30"/>
                <w:w w:val="95"/>
              </w:rPr>
              <w:t xml:space="preserve"> </w:t>
            </w:r>
            <w:r>
              <w:rPr>
                <w:w w:val="95"/>
              </w:rPr>
              <w:t>be</w:t>
            </w:r>
            <w:r>
              <w:rPr>
                <w:spacing w:val="-31"/>
                <w:w w:val="95"/>
              </w:rPr>
              <w:t xml:space="preserve"> </w:t>
            </w:r>
            <w:r>
              <w:rPr>
                <w:w w:val="95"/>
              </w:rPr>
              <w:t>freely</w:t>
            </w:r>
            <w:r>
              <w:rPr>
                <w:spacing w:val="-28"/>
                <w:w w:val="95"/>
              </w:rPr>
              <w:t xml:space="preserve"> </w:t>
            </w:r>
            <w:r>
              <w:rPr>
                <w:w w:val="95"/>
              </w:rPr>
              <w:t>configurable</w:t>
            </w:r>
            <w:r>
              <w:rPr>
                <w:spacing w:val="-30"/>
                <w:w w:val="95"/>
              </w:rPr>
              <w:t xml:space="preserve"> </w:t>
            </w:r>
            <w:r>
              <w:rPr>
                <w:w w:val="95"/>
              </w:rPr>
              <w:t>by</w:t>
            </w:r>
            <w:r>
              <w:rPr>
                <w:spacing w:val="-29"/>
                <w:w w:val="95"/>
              </w:rPr>
              <w:t xml:space="preserve"> </w:t>
            </w:r>
            <w:r>
              <w:rPr>
                <w:w w:val="95"/>
              </w:rPr>
              <w:t>the</w:t>
            </w:r>
            <w:r>
              <w:rPr>
                <w:spacing w:val="-32"/>
                <w:w w:val="95"/>
              </w:rPr>
              <w:t xml:space="preserve"> </w:t>
            </w:r>
            <w:r>
              <w:rPr>
                <w:w w:val="95"/>
              </w:rPr>
              <w:t>user,</w:t>
            </w:r>
            <w:r>
              <w:rPr>
                <w:spacing w:val="-29"/>
                <w:w w:val="95"/>
              </w:rPr>
              <w:t xml:space="preserve"> </w:t>
            </w:r>
            <w:r>
              <w:rPr>
                <w:w w:val="95"/>
              </w:rPr>
              <w:t>to</w:t>
            </w:r>
            <w:r>
              <w:rPr>
                <w:spacing w:val="-29"/>
                <w:w w:val="95"/>
              </w:rPr>
              <w:t xml:space="preserve"> </w:t>
            </w:r>
            <w:r>
              <w:rPr>
                <w:w w:val="95"/>
              </w:rPr>
              <w:t>use</w:t>
            </w:r>
            <w:r>
              <w:rPr>
                <w:spacing w:val="-32"/>
                <w:w w:val="95"/>
              </w:rPr>
              <w:t xml:space="preserve"> </w:t>
            </w:r>
            <w:r>
              <w:rPr>
                <w:w w:val="95"/>
              </w:rPr>
              <w:t>any</w:t>
            </w:r>
            <w:r>
              <w:rPr>
                <w:spacing w:val="-31"/>
                <w:w w:val="95"/>
              </w:rPr>
              <w:t xml:space="preserve"> </w:t>
            </w:r>
            <w:r>
              <w:rPr>
                <w:w w:val="95"/>
              </w:rPr>
              <w:t>of</w:t>
            </w:r>
            <w:r>
              <w:rPr>
                <w:spacing w:val="-29"/>
                <w:w w:val="95"/>
              </w:rPr>
              <w:t xml:space="preserve"> </w:t>
            </w:r>
            <w:r>
              <w:rPr>
                <w:w w:val="95"/>
              </w:rPr>
              <w:t>the</w:t>
            </w:r>
            <w:r>
              <w:rPr>
                <w:spacing w:val="-29"/>
                <w:w w:val="95"/>
              </w:rPr>
              <w:t xml:space="preserve"> </w:t>
            </w:r>
            <w:r>
              <w:rPr>
                <w:w w:val="95"/>
              </w:rPr>
              <w:t>above</w:t>
            </w:r>
            <w:r>
              <w:rPr>
                <w:spacing w:val="-31"/>
                <w:w w:val="95"/>
              </w:rPr>
              <w:t xml:space="preserve"> </w:t>
            </w:r>
            <w:r>
              <w:rPr>
                <w:w w:val="95"/>
              </w:rPr>
              <w:t>mentioned</w:t>
            </w:r>
            <w:r>
              <w:rPr>
                <w:spacing w:val="-31"/>
                <w:w w:val="95"/>
              </w:rPr>
              <w:t xml:space="preserve"> </w:t>
            </w:r>
            <w:r>
              <w:rPr>
                <w:w w:val="95"/>
              </w:rPr>
              <w:t xml:space="preserve">size.The </w:t>
            </w:r>
            <w:r>
              <w:t>camera</w:t>
            </w:r>
            <w:r>
              <w:rPr>
                <w:spacing w:val="-1"/>
              </w:rPr>
              <w:t xml:space="preserve"> </w:t>
            </w:r>
            <w:r>
              <w:t>should be</w:t>
            </w:r>
            <w:r>
              <w:rPr>
                <w:spacing w:val="-33"/>
              </w:rPr>
              <w:t xml:space="preserve"> </w:t>
            </w:r>
            <w:r>
              <w:t>networked to</w:t>
            </w:r>
            <w:r>
              <w:rPr>
                <w:spacing w:val="1"/>
              </w:rPr>
              <w:t xml:space="preserve"> </w:t>
            </w:r>
            <w:r>
              <w:t>other</w:t>
            </w:r>
            <w:r>
              <w:rPr>
                <w:spacing w:val="2"/>
              </w:rPr>
              <w:t xml:space="preserve"> </w:t>
            </w:r>
            <w:r>
              <w:t>equipment’s</w:t>
            </w:r>
            <w:r>
              <w:rPr>
                <w:spacing w:val="-1"/>
              </w:rPr>
              <w:t xml:space="preserve"> </w:t>
            </w:r>
            <w:r>
              <w:t>installed</w:t>
            </w:r>
            <w:r>
              <w:rPr>
                <w:spacing w:val="-1"/>
              </w:rPr>
              <w:t xml:space="preserve"> </w:t>
            </w:r>
            <w:r>
              <w:t>in the</w:t>
            </w:r>
            <w:r>
              <w:rPr>
                <w:spacing w:val="1"/>
              </w:rPr>
              <w:t xml:space="preserve"> </w:t>
            </w:r>
            <w:r>
              <w:t>department,</w:t>
            </w:r>
            <w:r>
              <w:rPr>
                <w:spacing w:val="1"/>
              </w:rPr>
              <w:t xml:space="preserve"> </w:t>
            </w:r>
            <w:r>
              <w:t>as</w:t>
            </w:r>
            <w:r>
              <w:rPr>
                <w:spacing w:val="-34"/>
              </w:rPr>
              <w:t xml:space="preserve"> </w:t>
            </w:r>
            <w:r>
              <w:t>specified at</w:t>
            </w:r>
            <w:r>
              <w:rPr>
                <w:spacing w:val="-13"/>
              </w:rPr>
              <w:t xml:space="preserve"> </w:t>
            </w:r>
            <w:r>
              <w:t>the</w:t>
            </w:r>
            <w:r>
              <w:rPr>
                <w:spacing w:val="-14"/>
              </w:rPr>
              <w:t xml:space="preserve"> </w:t>
            </w:r>
            <w:r>
              <w:t>time</w:t>
            </w:r>
            <w:r>
              <w:rPr>
                <w:spacing w:val="-15"/>
              </w:rPr>
              <w:t xml:space="preserve"> </w:t>
            </w:r>
            <w:r>
              <w:t>of</w:t>
            </w:r>
            <w:r>
              <w:rPr>
                <w:spacing w:val="-16"/>
              </w:rPr>
              <w:t xml:space="preserve"> </w:t>
            </w:r>
            <w:r>
              <w:t>installation.</w:t>
            </w:r>
          </w:p>
        </w:tc>
      </w:tr>
      <w:tr w:rsidR="00983F4F" w:rsidTr="005E7BBC">
        <w:trPr>
          <w:trHeight w:val="635"/>
        </w:trPr>
        <w:tc>
          <w:tcPr>
            <w:tcW w:w="722" w:type="dxa"/>
          </w:tcPr>
          <w:p w:rsidR="00983F4F" w:rsidRDefault="00983F4F" w:rsidP="005E7BBC">
            <w:pPr>
              <w:pStyle w:val="TableParagraph"/>
              <w:spacing w:before="14"/>
              <w:ind w:left="355"/>
            </w:pPr>
            <w:r>
              <w:rPr>
                <w:w w:val="81"/>
              </w:rPr>
              <w:t>B</w:t>
            </w:r>
          </w:p>
        </w:tc>
        <w:tc>
          <w:tcPr>
            <w:tcW w:w="9084" w:type="dxa"/>
          </w:tcPr>
          <w:p w:rsidR="00983F4F" w:rsidRDefault="00983F4F" w:rsidP="005E7BBC">
            <w:pPr>
              <w:pStyle w:val="TableParagraph"/>
              <w:spacing w:before="14" w:line="261" w:lineRule="auto"/>
              <w:ind w:right="367" w:hanging="1"/>
            </w:pPr>
            <w:r>
              <w:rPr>
                <w:w w:val="95"/>
              </w:rPr>
              <w:t>Suitable</w:t>
            </w:r>
            <w:r>
              <w:rPr>
                <w:spacing w:val="-37"/>
                <w:w w:val="95"/>
              </w:rPr>
              <w:t xml:space="preserve"> </w:t>
            </w:r>
            <w:r>
              <w:rPr>
                <w:w w:val="95"/>
              </w:rPr>
              <w:t>Dual</w:t>
            </w:r>
            <w:r>
              <w:rPr>
                <w:spacing w:val="-35"/>
                <w:w w:val="95"/>
              </w:rPr>
              <w:t xml:space="preserve"> </w:t>
            </w:r>
            <w:r>
              <w:rPr>
                <w:w w:val="95"/>
              </w:rPr>
              <w:t>Head</w:t>
            </w:r>
            <w:r>
              <w:rPr>
                <w:spacing w:val="-36"/>
                <w:w w:val="95"/>
              </w:rPr>
              <w:t xml:space="preserve"> </w:t>
            </w:r>
            <w:r>
              <w:rPr>
                <w:w w:val="95"/>
              </w:rPr>
              <w:t>pressure</w:t>
            </w:r>
            <w:r>
              <w:rPr>
                <w:spacing w:val="-38"/>
                <w:w w:val="95"/>
              </w:rPr>
              <w:t xml:space="preserve"> </w:t>
            </w:r>
            <w:r>
              <w:rPr>
                <w:w w:val="95"/>
              </w:rPr>
              <w:t>injector</w:t>
            </w:r>
            <w:r>
              <w:rPr>
                <w:spacing w:val="-37"/>
                <w:w w:val="95"/>
              </w:rPr>
              <w:t xml:space="preserve"> </w:t>
            </w:r>
            <w:r>
              <w:rPr>
                <w:w w:val="95"/>
              </w:rPr>
              <w:t>with</w:t>
            </w:r>
            <w:r>
              <w:rPr>
                <w:spacing w:val="-36"/>
                <w:w w:val="95"/>
              </w:rPr>
              <w:t xml:space="preserve"> </w:t>
            </w:r>
            <w:r>
              <w:rPr>
                <w:w w:val="95"/>
              </w:rPr>
              <w:t>complete</w:t>
            </w:r>
            <w:r>
              <w:rPr>
                <w:spacing w:val="-38"/>
                <w:w w:val="95"/>
              </w:rPr>
              <w:t xml:space="preserve"> </w:t>
            </w:r>
            <w:r>
              <w:rPr>
                <w:w w:val="95"/>
              </w:rPr>
              <w:t>accessories</w:t>
            </w:r>
            <w:r>
              <w:rPr>
                <w:spacing w:val="-37"/>
                <w:w w:val="95"/>
              </w:rPr>
              <w:t xml:space="preserve"> </w:t>
            </w:r>
            <w:r>
              <w:rPr>
                <w:w w:val="95"/>
              </w:rPr>
              <w:t>&amp;</w:t>
            </w:r>
            <w:r>
              <w:rPr>
                <w:spacing w:val="-35"/>
                <w:w w:val="95"/>
              </w:rPr>
              <w:t xml:space="preserve"> </w:t>
            </w:r>
            <w:r>
              <w:rPr>
                <w:w w:val="95"/>
              </w:rPr>
              <w:t>50</w:t>
            </w:r>
            <w:r>
              <w:rPr>
                <w:spacing w:val="-36"/>
                <w:w w:val="95"/>
              </w:rPr>
              <w:t xml:space="preserve"> </w:t>
            </w:r>
            <w:r>
              <w:rPr>
                <w:w w:val="95"/>
              </w:rPr>
              <w:t>sets</w:t>
            </w:r>
            <w:r>
              <w:rPr>
                <w:spacing w:val="-37"/>
                <w:w w:val="95"/>
              </w:rPr>
              <w:t xml:space="preserve"> </w:t>
            </w:r>
            <w:r>
              <w:rPr>
                <w:w w:val="95"/>
              </w:rPr>
              <w:t>(Each</w:t>
            </w:r>
            <w:r>
              <w:rPr>
                <w:spacing w:val="-37"/>
                <w:w w:val="95"/>
              </w:rPr>
              <w:t xml:space="preserve"> </w:t>
            </w:r>
            <w:r>
              <w:rPr>
                <w:w w:val="95"/>
              </w:rPr>
              <w:t>set</w:t>
            </w:r>
            <w:r>
              <w:rPr>
                <w:spacing w:val="-36"/>
                <w:w w:val="95"/>
              </w:rPr>
              <w:t xml:space="preserve"> </w:t>
            </w:r>
            <w:r>
              <w:rPr>
                <w:w w:val="95"/>
              </w:rPr>
              <w:t>having</w:t>
            </w:r>
            <w:r>
              <w:rPr>
                <w:spacing w:val="-37"/>
                <w:w w:val="95"/>
              </w:rPr>
              <w:t xml:space="preserve"> </w:t>
            </w:r>
            <w:r>
              <w:rPr>
                <w:w w:val="95"/>
              </w:rPr>
              <w:t xml:space="preserve">2 </w:t>
            </w:r>
            <w:r>
              <w:t>syringes)</w:t>
            </w:r>
            <w:r>
              <w:rPr>
                <w:spacing w:val="-16"/>
              </w:rPr>
              <w:t xml:space="preserve"> </w:t>
            </w:r>
            <w:r>
              <w:t>,</w:t>
            </w:r>
            <w:r>
              <w:rPr>
                <w:spacing w:val="-17"/>
              </w:rPr>
              <w:t xml:space="preserve"> </w:t>
            </w:r>
            <w:r>
              <w:t>tubing</w:t>
            </w:r>
            <w:r>
              <w:rPr>
                <w:spacing w:val="-14"/>
              </w:rPr>
              <w:t xml:space="preserve"> </w:t>
            </w:r>
            <w:r>
              <w:t>and</w:t>
            </w:r>
            <w:r>
              <w:rPr>
                <w:spacing w:val="-17"/>
              </w:rPr>
              <w:t xml:space="preserve"> </w:t>
            </w:r>
            <w:r>
              <w:t>connector.</w:t>
            </w:r>
          </w:p>
        </w:tc>
      </w:tr>
    </w:tbl>
    <w:p w:rsidR="00983F4F" w:rsidRDefault="00983F4F" w:rsidP="00983F4F">
      <w:pPr>
        <w:spacing w:line="261" w:lineRule="auto"/>
        <w:sectPr w:rsidR="00983F4F">
          <w:pgSz w:w="12240" w:h="15840"/>
          <w:pgMar w:top="1440" w:right="860" w:bottom="1120" w:left="1320" w:header="0" w:footer="92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9084"/>
      </w:tblGrid>
      <w:tr w:rsidR="00983F4F" w:rsidTr="005E7BBC">
        <w:trPr>
          <w:trHeight w:val="801"/>
        </w:trPr>
        <w:tc>
          <w:tcPr>
            <w:tcW w:w="722" w:type="dxa"/>
          </w:tcPr>
          <w:p w:rsidR="00983F4F" w:rsidRDefault="00983F4F" w:rsidP="005E7BBC">
            <w:pPr>
              <w:pStyle w:val="TableParagraph"/>
              <w:spacing w:before="14"/>
              <w:ind w:left="355"/>
            </w:pPr>
            <w:r>
              <w:rPr>
                <w:w w:val="73"/>
              </w:rPr>
              <w:lastRenderedPageBreak/>
              <w:t>C</w:t>
            </w:r>
          </w:p>
        </w:tc>
        <w:tc>
          <w:tcPr>
            <w:tcW w:w="9084" w:type="dxa"/>
          </w:tcPr>
          <w:p w:rsidR="00983F4F" w:rsidRDefault="00983F4F" w:rsidP="005E7BBC">
            <w:pPr>
              <w:pStyle w:val="TableParagraph"/>
              <w:spacing w:before="2"/>
              <w:ind w:left="173"/>
            </w:pPr>
            <w:r>
              <w:t>Ultrathin X-Ray Fil illuminator using LED Lamps. Suitable for viewing three 14” x 17”:3 nos.</w:t>
            </w:r>
          </w:p>
          <w:p w:rsidR="00983F4F" w:rsidRDefault="00983F4F" w:rsidP="005E7BBC">
            <w:pPr>
              <w:pStyle w:val="TableParagraph"/>
              <w:spacing w:before="4" w:line="260" w:lineRule="atLeast"/>
              <w:ind w:left="173" w:right="1124"/>
            </w:pPr>
            <w:r>
              <w:rPr>
                <w:w w:val="85"/>
              </w:rPr>
              <w:t>BASIC</w:t>
            </w:r>
            <w:r>
              <w:rPr>
                <w:spacing w:val="-35"/>
                <w:w w:val="85"/>
              </w:rPr>
              <w:t xml:space="preserve"> </w:t>
            </w:r>
            <w:r>
              <w:rPr>
                <w:w w:val="85"/>
              </w:rPr>
              <w:t>FURNITURES</w:t>
            </w:r>
            <w:r>
              <w:rPr>
                <w:spacing w:val="-35"/>
                <w:w w:val="85"/>
              </w:rPr>
              <w:t xml:space="preserve"> </w:t>
            </w:r>
            <w:r>
              <w:rPr>
                <w:w w:val="85"/>
              </w:rPr>
              <w:t>LIKE</w:t>
            </w:r>
            <w:r>
              <w:rPr>
                <w:spacing w:val="-35"/>
                <w:w w:val="85"/>
              </w:rPr>
              <w:t xml:space="preserve"> </w:t>
            </w:r>
            <w:r>
              <w:rPr>
                <w:w w:val="85"/>
              </w:rPr>
              <w:t>TABLE</w:t>
            </w:r>
            <w:r>
              <w:rPr>
                <w:spacing w:val="-34"/>
                <w:w w:val="85"/>
              </w:rPr>
              <w:t xml:space="preserve"> </w:t>
            </w:r>
            <w:r>
              <w:rPr>
                <w:w w:val="85"/>
              </w:rPr>
              <w:t>,</w:t>
            </w:r>
            <w:r>
              <w:rPr>
                <w:spacing w:val="-35"/>
                <w:w w:val="85"/>
              </w:rPr>
              <w:t xml:space="preserve"> </w:t>
            </w:r>
            <w:r>
              <w:rPr>
                <w:w w:val="85"/>
              </w:rPr>
              <w:t>CHAIR</w:t>
            </w:r>
            <w:r>
              <w:rPr>
                <w:spacing w:val="-35"/>
                <w:w w:val="85"/>
              </w:rPr>
              <w:t xml:space="preserve"> </w:t>
            </w:r>
            <w:r>
              <w:rPr>
                <w:w w:val="85"/>
              </w:rPr>
              <w:t>,TROLLEY</w:t>
            </w:r>
            <w:r>
              <w:rPr>
                <w:spacing w:val="-34"/>
                <w:w w:val="85"/>
              </w:rPr>
              <w:t xml:space="preserve"> </w:t>
            </w:r>
            <w:r>
              <w:rPr>
                <w:w w:val="85"/>
              </w:rPr>
              <w:t>,</w:t>
            </w:r>
            <w:r>
              <w:rPr>
                <w:spacing w:val="-35"/>
                <w:w w:val="85"/>
              </w:rPr>
              <w:t xml:space="preserve"> </w:t>
            </w:r>
            <w:r>
              <w:rPr>
                <w:w w:val="85"/>
              </w:rPr>
              <w:t>,</w:t>
            </w:r>
            <w:r>
              <w:rPr>
                <w:spacing w:val="-35"/>
                <w:w w:val="85"/>
              </w:rPr>
              <w:t xml:space="preserve"> </w:t>
            </w:r>
            <w:r>
              <w:rPr>
                <w:w w:val="85"/>
              </w:rPr>
              <w:t>CUPBORADS,ALMIARIAH</w:t>
            </w:r>
            <w:r>
              <w:rPr>
                <w:spacing w:val="-17"/>
                <w:w w:val="85"/>
              </w:rPr>
              <w:t xml:space="preserve"> </w:t>
            </w:r>
            <w:r>
              <w:rPr>
                <w:w w:val="85"/>
              </w:rPr>
              <w:t>ETC</w:t>
            </w:r>
            <w:r>
              <w:rPr>
                <w:spacing w:val="-35"/>
                <w:w w:val="85"/>
              </w:rPr>
              <w:t xml:space="preserve"> </w:t>
            </w:r>
            <w:r>
              <w:rPr>
                <w:w w:val="85"/>
              </w:rPr>
              <w:t>TO</w:t>
            </w:r>
            <w:r>
              <w:rPr>
                <w:spacing w:val="-35"/>
                <w:w w:val="85"/>
              </w:rPr>
              <w:t xml:space="preserve"> </w:t>
            </w:r>
            <w:r>
              <w:rPr>
                <w:w w:val="85"/>
              </w:rPr>
              <w:t xml:space="preserve">BE </w:t>
            </w:r>
            <w:r>
              <w:rPr>
                <w:w w:val="95"/>
              </w:rPr>
              <w:t>PROVIDED</w:t>
            </w:r>
            <w:r>
              <w:rPr>
                <w:spacing w:val="-13"/>
                <w:w w:val="95"/>
              </w:rPr>
              <w:t xml:space="preserve"> </w:t>
            </w:r>
            <w:r>
              <w:rPr>
                <w:w w:val="95"/>
              </w:rPr>
              <w:t>.</w:t>
            </w:r>
          </w:p>
        </w:tc>
      </w:tr>
      <w:tr w:rsidR="00983F4F" w:rsidTr="005E7BBC">
        <w:trPr>
          <w:trHeight w:val="633"/>
        </w:trPr>
        <w:tc>
          <w:tcPr>
            <w:tcW w:w="722" w:type="dxa"/>
          </w:tcPr>
          <w:p w:rsidR="00983F4F" w:rsidRDefault="00983F4F" w:rsidP="005E7BBC">
            <w:pPr>
              <w:pStyle w:val="TableParagraph"/>
              <w:spacing w:before="12"/>
              <w:ind w:left="347"/>
            </w:pPr>
            <w:r>
              <w:rPr>
                <w:w w:val="85"/>
              </w:rPr>
              <w:t>D</w:t>
            </w:r>
          </w:p>
        </w:tc>
        <w:tc>
          <w:tcPr>
            <w:tcW w:w="9084" w:type="dxa"/>
          </w:tcPr>
          <w:p w:rsidR="00983F4F" w:rsidRDefault="00983F4F" w:rsidP="005E7BBC">
            <w:pPr>
              <w:pStyle w:val="TableParagraph"/>
              <w:spacing w:before="12" w:line="261" w:lineRule="auto"/>
              <w:ind w:right="854" w:hanging="1"/>
            </w:pPr>
            <w:r>
              <w:rPr>
                <w:w w:val="95"/>
              </w:rPr>
              <w:t>UPS</w:t>
            </w:r>
            <w:r>
              <w:rPr>
                <w:spacing w:val="-12"/>
                <w:w w:val="95"/>
              </w:rPr>
              <w:t xml:space="preserve"> </w:t>
            </w:r>
            <w:r>
              <w:rPr>
                <w:w w:val="95"/>
              </w:rPr>
              <w:t>for</w:t>
            </w:r>
            <w:r>
              <w:rPr>
                <w:spacing w:val="-16"/>
                <w:w w:val="95"/>
              </w:rPr>
              <w:t xml:space="preserve"> </w:t>
            </w:r>
            <w:r>
              <w:rPr>
                <w:w w:val="95"/>
              </w:rPr>
              <w:t>the</w:t>
            </w:r>
            <w:r>
              <w:rPr>
                <w:spacing w:val="-14"/>
                <w:w w:val="95"/>
              </w:rPr>
              <w:t xml:space="preserve"> </w:t>
            </w:r>
            <w:r>
              <w:rPr>
                <w:w w:val="95"/>
              </w:rPr>
              <w:t>complete</w:t>
            </w:r>
            <w:r>
              <w:rPr>
                <w:spacing w:val="-13"/>
                <w:w w:val="95"/>
              </w:rPr>
              <w:t xml:space="preserve"> </w:t>
            </w:r>
            <w:r>
              <w:rPr>
                <w:w w:val="95"/>
              </w:rPr>
              <w:t>system.</w:t>
            </w:r>
            <w:r>
              <w:rPr>
                <w:spacing w:val="-13"/>
                <w:w w:val="95"/>
              </w:rPr>
              <w:t xml:space="preserve"> </w:t>
            </w:r>
            <w:r>
              <w:rPr>
                <w:w w:val="95"/>
              </w:rPr>
              <w:t>It</w:t>
            </w:r>
            <w:r>
              <w:rPr>
                <w:spacing w:val="-13"/>
                <w:w w:val="95"/>
              </w:rPr>
              <w:t xml:space="preserve"> </w:t>
            </w:r>
            <w:r>
              <w:rPr>
                <w:w w:val="95"/>
              </w:rPr>
              <w:t>should</w:t>
            </w:r>
            <w:r>
              <w:rPr>
                <w:spacing w:val="-14"/>
                <w:w w:val="95"/>
              </w:rPr>
              <w:t xml:space="preserve"> </w:t>
            </w:r>
            <w:r>
              <w:rPr>
                <w:w w:val="95"/>
              </w:rPr>
              <w:t>be</w:t>
            </w:r>
            <w:r>
              <w:rPr>
                <w:spacing w:val="-13"/>
                <w:w w:val="95"/>
              </w:rPr>
              <w:t xml:space="preserve"> </w:t>
            </w:r>
            <w:r>
              <w:rPr>
                <w:w w:val="95"/>
              </w:rPr>
              <w:t>possible</w:t>
            </w:r>
            <w:r>
              <w:rPr>
                <w:spacing w:val="-15"/>
                <w:w w:val="95"/>
              </w:rPr>
              <w:t xml:space="preserve"> </w:t>
            </w:r>
            <w:r>
              <w:rPr>
                <w:w w:val="95"/>
              </w:rPr>
              <w:t>to</w:t>
            </w:r>
            <w:r>
              <w:rPr>
                <w:spacing w:val="-13"/>
                <w:w w:val="95"/>
              </w:rPr>
              <w:t xml:space="preserve"> </w:t>
            </w:r>
            <w:r>
              <w:rPr>
                <w:w w:val="95"/>
              </w:rPr>
              <w:t>run</w:t>
            </w:r>
            <w:r>
              <w:rPr>
                <w:spacing w:val="-14"/>
                <w:w w:val="95"/>
              </w:rPr>
              <w:t xml:space="preserve"> </w:t>
            </w:r>
            <w:r>
              <w:rPr>
                <w:w w:val="95"/>
              </w:rPr>
              <w:t>system</w:t>
            </w:r>
            <w:r>
              <w:rPr>
                <w:spacing w:val="-13"/>
                <w:w w:val="95"/>
              </w:rPr>
              <w:t xml:space="preserve"> </w:t>
            </w:r>
            <w:r>
              <w:rPr>
                <w:w w:val="95"/>
              </w:rPr>
              <w:t>and</w:t>
            </w:r>
            <w:r>
              <w:rPr>
                <w:spacing w:val="-16"/>
                <w:w w:val="95"/>
              </w:rPr>
              <w:t xml:space="preserve"> </w:t>
            </w:r>
            <w:r>
              <w:rPr>
                <w:w w:val="95"/>
              </w:rPr>
              <w:t>all</w:t>
            </w:r>
            <w:r>
              <w:rPr>
                <w:spacing w:val="-14"/>
                <w:w w:val="95"/>
              </w:rPr>
              <w:t xml:space="preserve"> </w:t>
            </w:r>
            <w:r>
              <w:rPr>
                <w:w w:val="95"/>
              </w:rPr>
              <w:t>accessories</w:t>
            </w:r>
            <w:r>
              <w:rPr>
                <w:spacing w:val="-13"/>
                <w:w w:val="95"/>
              </w:rPr>
              <w:t xml:space="preserve"> </w:t>
            </w:r>
            <w:r>
              <w:rPr>
                <w:w w:val="95"/>
              </w:rPr>
              <w:t xml:space="preserve">for </w:t>
            </w:r>
            <w:r>
              <w:rPr>
                <w:w w:val="85"/>
              </w:rPr>
              <w:t>at</w:t>
            </w:r>
            <w:r>
              <w:rPr>
                <w:spacing w:val="-13"/>
                <w:w w:val="85"/>
              </w:rPr>
              <w:t xml:space="preserve"> </w:t>
            </w:r>
            <w:r>
              <w:rPr>
                <w:w w:val="85"/>
              </w:rPr>
              <w:t>least</w:t>
            </w:r>
            <w:r>
              <w:rPr>
                <w:spacing w:val="-15"/>
                <w:w w:val="85"/>
              </w:rPr>
              <w:t xml:space="preserve"> </w:t>
            </w:r>
            <w:r>
              <w:rPr>
                <w:w w:val="85"/>
              </w:rPr>
              <w:t>15</w:t>
            </w:r>
            <w:r>
              <w:rPr>
                <w:spacing w:val="-14"/>
                <w:w w:val="85"/>
              </w:rPr>
              <w:t xml:space="preserve"> </w:t>
            </w:r>
            <w:r>
              <w:rPr>
                <w:w w:val="85"/>
              </w:rPr>
              <w:t>minutes.</w:t>
            </w:r>
            <w:r>
              <w:rPr>
                <w:spacing w:val="-12"/>
                <w:w w:val="85"/>
              </w:rPr>
              <w:t xml:space="preserve"> </w:t>
            </w:r>
            <w:r>
              <w:rPr>
                <w:w w:val="85"/>
              </w:rPr>
              <w:t>TWO</w:t>
            </w:r>
            <w:r>
              <w:rPr>
                <w:spacing w:val="-14"/>
                <w:w w:val="85"/>
              </w:rPr>
              <w:t xml:space="preserve"> </w:t>
            </w:r>
            <w:r>
              <w:rPr>
                <w:w w:val="85"/>
              </w:rPr>
              <w:t>COLOUR</w:t>
            </w:r>
            <w:r>
              <w:rPr>
                <w:spacing w:val="-14"/>
                <w:w w:val="85"/>
              </w:rPr>
              <w:t xml:space="preserve"> </w:t>
            </w:r>
            <w:r>
              <w:rPr>
                <w:w w:val="85"/>
              </w:rPr>
              <w:t>PRINTERS</w:t>
            </w:r>
            <w:r>
              <w:rPr>
                <w:spacing w:val="-16"/>
                <w:w w:val="85"/>
              </w:rPr>
              <w:t xml:space="preserve"> </w:t>
            </w:r>
            <w:r>
              <w:rPr>
                <w:w w:val="85"/>
              </w:rPr>
              <w:t>LASER</w:t>
            </w:r>
            <w:r>
              <w:rPr>
                <w:spacing w:val="-15"/>
                <w:w w:val="85"/>
              </w:rPr>
              <w:t xml:space="preserve"> </w:t>
            </w:r>
            <w:r>
              <w:rPr>
                <w:w w:val="85"/>
              </w:rPr>
              <w:t>OF</w:t>
            </w:r>
            <w:r>
              <w:rPr>
                <w:spacing w:val="-14"/>
                <w:w w:val="85"/>
              </w:rPr>
              <w:t xml:space="preserve"> </w:t>
            </w:r>
            <w:r>
              <w:rPr>
                <w:w w:val="85"/>
              </w:rPr>
              <w:t>GOOD</w:t>
            </w:r>
            <w:r>
              <w:rPr>
                <w:spacing w:val="-15"/>
                <w:w w:val="85"/>
              </w:rPr>
              <w:t xml:space="preserve"> </w:t>
            </w:r>
            <w:r>
              <w:rPr>
                <w:w w:val="85"/>
              </w:rPr>
              <w:t>QUALITY</w:t>
            </w:r>
            <w:r>
              <w:rPr>
                <w:spacing w:val="-15"/>
                <w:w w:val="85"/>
              </w:rPr>
              <w:t xml:space="preserve"> </w:t>
            </w:r>
            <w:r>
              <w:rPr>
                <w:w w:val="85"/>
              </w:rPr>
              <w:t>TO</w:t>
            </w:r>
            <w:r>
              <w:rPr>
                <w:spacing w:val="-14"/>
                <w:w w:val="85"/>
              </w:rPr>
              <w:t xml:space="preserve"> </w:t>
            </w:r>
            <w:r>
              <w:rPr>
                <w:w w:val="85"/>
              </w:rPr>
              <w:t>BE</w:t>
            </w:r>
            <w:r>
              <w:rPr>
                <w:spacing w:val="-15"/>
                <w:w w:val="85"/>
              </w:rPr>
              <w:t xml:space="preserve"> </w:t>
            </w:r>
            <w:r>
              <w:rPr>
                <w:w w:val="85"/>
              </w:rPr>
              <w:t>PROVIDED.</w:t>
            </w:r>
          </w:p>
        </w:tc>
      </w:tr>
      <w:tr w:rsidR="00983F4F" w:rsidTr="005E7BBC">
        <w:trPr>
          <w:trHeight w:val="316"/>
        </w:trPr>
        <w:tc>
          <w:tcPr>
            <w:tcW w:w="722" w:type="dxa"/>
          </w:tcPr>
          <w:p w:rsidR="00983F4F" w:rsidRDefault="00983F4F" w:rsidP="005E7BBC">
            <w:pPr>
              <w:pStyle w:val="TableParagraph"/>
              <w:spacing w:before="14"/>
              <w:ind w:left="359"/>
            </w:pPr>
            <w:r>
              <w:rPr>
                <w:w w:val="73"/>
              </w:rPr>
              <w:t>E</w:t>
            </w:r>
          </w:p>
        </w:tc>
        <w:tc>
          <w:tcPr>
            <w:tcW w:w="9084" w:type="dxa"/>
          </w:tcPr>
          <w:p w:rsidR="00983F4F" w:rsidRDefault="00983F4F" w:rsidP="005E7BBC">
            <w:pPr>
              <w:pStyle w:val="TableParagraph"/>
              <w:spacing w:before="14"/>
            </w:pPr>
            <w:r>
              <w:t>One set of standard patient positioning accessories and restraining devices.</w:t>
            </w:r>
          </w:p>
        </w:tc>
      </w:tr>
      <w:tr w:rsidR="00983F4F" w:rsidTr="005E7BBC">
        <w:trPr>
          <w:trHeight w:val="316"/>
        </w:trPr>
        <w:tc>
          <w:tcPr>
            <w:tcW w:w="722" w:type="dxa"/>
          </w:tcPr>
          <w:p w:rsidR="00983F4F" w:rsidRDefault="00983F4F" w:rsidP="005E7BBC">
            <w:pPr>
              <w:pStyle w:val="TableParagraph"/>
              <w:spacing w:before="14"/>
              <w:ind w:left="364"/>
            </w:pPr>
            <w:r>
              <w:rPr>
                <w:w w:val="75"/>
              </w:rPr>
              <w:t>F</w:t>
            </w:r>
          </w:p>
        </w:tc>
        <w:tc>
          <w:tcPr>
            <w:tcW w:w="9084" w:type="dxa"/>
          </w:tcPr>
          <w:p w:rsidR="00983F4F" w:rsidRDefault="00983F4F" w:rsidP="005E7BBC">
            <w:pPr>
              <w:pStyle w:val="TableParagraph"/>
              <w:spacing w:before="14"/>
              <w:ind w:left="111"/>
            </w:pPr>
            <w:r>
              <w:t>CD/ DVD writing facility with 100 compatible DVDs.</w:t>
            </w:r>
          </w:p>
        </w:tc>
      </w:tr>
      <w:tr w:rsidR="00983F4F" w:rsidTr="005E7BBC">
        <w:trPr>
          <w:trHeight w:val="318"/>
        </w:trPr>
        <w:tc>
          <w:tcPr>
            <w:tcW w:w="722" w:type="dxa"/>
          </w:tcPr>
          <w:p w:rsidR="00983F4F" w:rsidRDefault="00983F4F" w:rsidP="005E7BBC">
            <w:pPr>
              <w:pStyle w:val="TableParagraph"/>
              <w:spacing w:before="2"/>
              <w:ind w:left="345"/>
            </w:pPr>
            <w:r>
              <w:rPr>
                <w:w w:val="81"/>
              </w:rPr>
              <w:t>G</w:t>
            </w:r>
          </w:p>
        </w:tc>
        <w:tc>
          <w:tcPr>
            <w:tcW w:w="9084" w:type="dxa"/>
          </w:tcPr>
          <w:p w:rsidR="00983F4F" w:rsidRDefault="00983F4F" w:rsidP="005E7BBC">
            <w:pPr>
              <w:pStyle w:val="TableParagraph"/>
              <w:spacing w:before="2"/>
              <w:ind w:left="112"/>
            </w:pPr>
            <w:r>
              <w:t>One collapsible wheelchair with rubberized swivel wheels.</w:t>
            </w:r>
          </w:p>
        </w:tc>
      </w:tr>
      <w:tr w:rsidR="00983F4F" w:rsidTr="005E7BBC">
        <w:trPr>
          <w:trHeight w:val="314"/>
        </w:trPr>
        <w:tc>
          <w:tcPr>
            <w:tcW w:w="722" w:type="dxa"/>
          </w:tcPr>
          <w:p w:rsidR="00983F4F" w:rsidRDefault="00983F4F" w:rsidP="005E7BBC">
            <w:pPr>
              <w:pStyle w:val="TableParagraph"/>
              <w:spacing w:before="12"/>
              <w:ind w:left="345"/>
            </w:pPr>
            <w:r>
              <w:rPr>
                <w:w w:val="86"/>
              </w:rPr>
              <w:t>H</w:t>
            </w:r>
          </w:p>
        </w:tc>
        <w:tc>
          <w:tcPr>
            <w:tcW w:w="9084" w:type="dxa"/>
          </w:tcPr>
          <w:p w:rsidR="00983F4F" w:rsidRDefault="00983F4F" w:rsidP="005E7BBC">
            <w:pPr>
              <w:pStyle w:val="TableParagraph"/>
              <w:spacing w:before="12"/>
            </w:pPr>
            <w:r>
              <w:t>Lead glass (2 mm thickness/as per the AERB guidelines for the equipment): 150 x 100 cm.</w:t>
            </w:r>
          </w:p>
        </w:tc>
      </w:tr>
      <w:tr w:rsidR="00983F4F" w:rsidTr="005E7BBC">
        <w:trPr>
          <w:trHeight w:val="318"/>
        </w:trPr>
        <w:tc>
          <w:tcPr>
            <w:tcW w:w="722" w:type="dxa"/>
          </w:tcPr>
          <w:p w:rsidR="00983F4F" w:rsidRDefault="00983F4F" w:rsidP="005E7BBC">
            <w:pPr>
              <w:pStyle w:val="TableParagraph"/>
              <w:spacing w:before="14"/>
              <w:ind w:left="386"/>
            </w:pPr>
            <w:r>
              <w:rPr>
                <w:w w:val="90"/>
              </w:rPr>
              <w:t>I</w:t>
            </w:r>
          </w:p>
        </w:tc>
        <w:tc>
          <w:tcPr>
            <w:tcW w:w="9084" w:type="dxa"/>
          </w:tcPr>
          <w:p w:rsidR="00983F4F" w:rsidRDefault="00983F4F" w:rsidP="005E7BBC">
            <w:pPr>
              <w:pStyle w:val="TableParagraph"/>
              <w:spacing w:before="14"/>
              <w:ind w:left="112"/>
            </w:pPr>
            <w:r>
              <w:t>Premium ultra-light lead aprons: 2.</w:t>
            </w:r>
          </w:p>
        </w:tc>
      </w:tr>
      <w:tr w:rsidR="00983F4F" w:rsidTr="005E7BBC">
        <w:trPr>
          <w:trHeight w:val="316"/>
        </w:trPr>
        <w:tc>
          <w:tcPr>
            <w:tcW w:w="722" w:type="dxa"/>
          </w:tcPr>
          <w:p w:rsidR="00983F4F" w:rsidRDefault="00983F4F" w:rsidP="005E7BBC">
            <w:pPr>
              <w:pStyle w:val="TableParagraph"/>
              <w:spacing w:before="14"/>
              <w:ind w:left="379"/>
            </w:pPr>
            <w:r>
              <w:rPr>
                <w:w w:val="63"/>
              </w:rPr>
              <w:t>J</w:t>
            </w:r>
          </w:p>
        </w:tc>
        <w:tc>
          <w:tcPr>
            <w:tcW w:w="9084" w:type="dxa"/>
          </w:tcPr>
          <w:p w:rsidR="00983F4F" w:rsidRDefault="00983F4F" w:rsidP="005E7BBC">
            <w:pPr>
              <w:pStyle w:val="TableParagraph"/>
              <w:spacing w:before="14"/>
              <w:ind w:left="112"/>
            </w:pPr>
            <w:r>
              <w:t>Thyroid collars: 2.</w:t>
            </w:r>
          </w:p>
        </w:tc>
      </w:tr>
      <w:tr w:rsidR="00983F4F" w:rsidTr="005E7BBC">
        <w:trPr>
          <w:trHeight w:val="316"/>
        </w:trPr>
        <w:tc>
          <w:tcPr>
            <w:tcW w:w="722" w:type="dxa"/>
          </w:tcPr>
          <w:p w:rsidR="00983F4F" w:rsidRDefault="00983F4F" w:rsidP="005E7BBC">
            <w:pPr>
              <w:pStyle w:val="TableParagraph"/>
              <w:spacing w:before="14"/>
              <w:ind w:left="357"/>
            </w:pPr>
            <w:r>
              <w:rPr>
                <w:w w:val="78"/>
              </w:rPr>
              <w:t>K</w:t>
            </w:r>
          </w:p>
        </w:tc>
        <w:tc>
          <w:tcPr>
            <w:tcW w:w="9084" w:type="dxa"/>
          </w:tcPr>
          <w:p w:rsidR="00983F4F" w:rsidRDefault="00983F4F" w:rsidP="005E7BBC">
            <w:pPr>
              <w:pStyle w:val="TableParagraph"/>
              <w:spacing w:before="14"/>
            </w:pPr>
            <w:r>
              <w:t>Gonadal shields: 2 each for male and female pediatric patients (total 4).</w:t>
            </w:r>
          </w:p>
        </w:tc>
      </w:tr>
      <w:tr w:rsidR="00983F4F" w:rsidTr="005E7BBC">
        <w:trPr>
          <w:trHeight w:val="316"/>
        </w:trPr>
        <w:tc>
          <w:tcPr>
            <w:tcW w:w="722" w:type="dxa"/>
          </w:tcPr>
          <w:p w:rsidR="00983F4F" w:rsidRDefault="00983F4F" w:rsidP="005E7BBC">
            <w:pPr>
              <w:pStyle w:val="TableParagraph"/>
              <w:spacing w:before="2"/>
              <w:ind w:left="366"/>
            </w:pPr>
            <w:r>
              <w:rPr>
                <w:w w:val="75"/>
              </w:rPr>
              <w:t>L</w:t>
            </w:r>
          </w:p>
        </w:tc>
        <w:tc>
          <w:tcPr>
            <w:tcW w:w="9084" w:type="dxa"/>
          </w:tcPr>
          <w:p w:rsidR="00983F4F" w:rsidRDefault="00983F4F" w:rsidP="005E7BBC">
            <w:pPr>
              <w:pStyle w:val="TableParagraph"/>
              <w:spacing w:before="2"/>
              <w:ind w:left="112"/>
            </w:pPr>
            <w:r>
              <w:t>Lead apron hanger (for hanging two premium lead aprons): 1.</w:t>
            </w:r>
          </w:p>
        </w:tc>
      </w:tr>
      <w:tr w:rsidR="00983F4F" w:rsidTr="005E7BBC">
        <w:trPr>
          <w:trHeight w:val="316"/>
        </w:trPr>
        <w:tc>
          <w:tcPr>
            <w:tcW w:w="722" w:type="dxa"/>
          </w:tcPr>
          <w:p w:rsidR="00983F4F" w:rsidRDefault="00983F4F" w:rsidP="005E7BBC">
            <w:pPr>
              <w:pStyle w:val="TableParagraph"/>
              <w:spacing w:before="14"/>
              <w:ind w:left="340"/>
            </w:pPr>
            <w:r>
              <w:rPr>
                <w:w w:val="85"/>
              </w:rPr>
              <w:t>O</w:t>
            </w:r>
          </w:p>
        </w:tc>
        <w:tc>
          <w:tcPr>
            <w:tcW w:w="9084" w:type="dxa"/>
          </w:tcPr>
          <w:p w:rsidR="00983F4F" w:rsidRDefault="00983F4F" w:rsidP="005E7BBC">
            <w:pPr>
              <w:pStyle w:val="TableParagraph"/>
              <w:spacing w:before="14"/>
              <w:ind w:left="112"/>
            </w:pPr>
            <w:r>
              <w:t>Patient monitor camera for patient visualization within the gantry from console room</w:t>
            </w:r>
          </w:p>
        </w:tc>
      </w:tr>
      <w:tr w:rsidR="00983F4F" w:rsidTr="005E7BBC">
        <w:trPr>
          <w:trHeight w:val="952"/>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line="261" w:lineRule="auto"/>
            </w:pPr>
            <w:r>
              <w:rPr>
                <w:w w:val="95"/>
              </w:rPr>
              <w:t>The</w:t>
            </w:r>
            <w:r>
              <w:rPr>
                <w:spacing w:val="-16"/>
                <w:w w:val="95"/>
              </w:rPr>
              <w:t xml:space="preserve"> </w:t>
            </w:r>
            <w:r>
              <w:rPr>
                <w:w w:val="95"/>
              </w:rPr>
              <w:t>system</w:t>
            </w:r>
            <w:r>
              <w:rPr>
                <w:spacing w:val="-16"/>
                <w:w w:val="95"/>
              </w:rPr>
              <w:t xml:space="preserve"> </w:t>
            </w:r>
            <w:r>
              <w:rPr>
                <w:w w:val="95"/>
              </w:rPr>
              <w:t>should</w:t>
            </w:r>
            <w:r>
              <w:rPr>
                <w:spacing w:val="-18"/>
                <w:w w:val="95"/>
              </w:rPr>
              <w:t xml:space="preserve"> </w:t>
            </w:r>
            <w:r>
              <w:rPr>
                <w:w w:val="95"/>
              </w:rPr>
              <w:t>have</w:t>
            </w:r>
            <w:r>
              <w:rPr>
                <w:spacing w:val="-16"/>
                <w:w w:val="95"/>
              </w:rPr>
              <w:t xml:space="preserve"> </w:t>
            </w:r>
            <w:r>
              <w:rPr>
                <w:w w:val="95"/>
              </w:rPr>
              <w:t>a</w:t>
            </w:r>
            <w:r>
              <w:rPr>
                <w:spacing w:val="-19"/>
                <w:w w:val="95"/>
              </w:rPr>
              <w:t xml:space="preserve"> </w:t>
            </w:r>
            <w:r>
              <w:rPr>
                <w:w w:val="95"/>
              </w:rPr>
              <w:t>wide</w:t>
            </w:r>
            <w:r>
              <w:rPr>
                <w:spacing w:val="-16"/>
                <w:w w:val="95"/>
              </w:rPr>
              <w:t xml:space="preserve"> </w:t>
            </w:r>
            <w:r>
              <w:rPr>
                <w:w w:val="95"/>
              </w:rPr>
              <w:t>installation</w:t>
            </w:r>
            <w:r>
              <w:rPr>
                <w:spacing w:val="-17"/>
                <w:w w:val="95"/>
              </w:rPr>
              <w:t xml:space="preserve"> </w:t>
            </w:r>
            <w:r>
              <w:rPr>
                <w:w w:val="95"/>
              </w:rPr>
              <w:t>base</w:t>
            </w:r>
            <w:r>
              <w:rPr>
                <w:spacing w:val="-17"/>
                <w:w w:val="95"/>
              </w:rPr>
              <w:t xml:space="preserve"> </w:t>
            </w:r>
            <w:r>
              <w:rPr>
                <w:w w:val="95"/>
              </w:rPr>
              <w:t>in</w:t>
            </w:r>
            <w:r>
              <w:rPr>
                <w:spacing w:val="-18"/>
                <w:w w:val="95"/>
              </w:rPr>
              <w:t xml:space="preserve"> </w:t>
            </w:r>
            <w:r>
              <w:rPr>
                <w:w w:val="95"/>
              </w:rPr>
              <w:t>Government/Private</w:t>
            </w:r>
            <w:r>
              <w:rPr>
                <w:spacing w:val="-19"/>
                <w:w w:val="95"/>
              </w:rPr>
              <w:t xml:space="preserve"> </w:t>
            </w:r>
            <w:r>
              <w:rPr>
                <w:w w:val="95"/>
              </w:rPr>
              <w:t>institutes</w:t>
            </w:r>
            <w:r>
              <w:rPr>
                <w:spacing w:val="-18"/>
                <w:w w:val="95"/>
              </w:rPr>
              <w:t xml:space="preserve"> </w:t>
            </w:r>
            <w:r>
              <w:rPr>
                <w:w w:val="95"/>
              </w:rPr>
              <w:t>of</w:t>
            </w:r>
            <w:r>
              <w:rPr>
                <w:spacing w:val="-15"/>
                <w:w w:val="95"/>
              </w:rPr>
              <w:t xml:space="preserve"> </w:t>
            </w:r>
            <w:r>
              <w:rPr>
                <w:w w:val="95"/>
              </w:rPr>
              <w:t>repute.</w:t>
            </w:r>
            <w:r>
              <w:rPr>
                <w:spacing w:val="-23"/>
                <w:w w:val="95"/>
              </w:rPr>
              <w:t xml:space="preserve"> </w:t>
            </w:r>
            <w:r>
              <w:rPr>
                <w:w w:val="95"/>
              </w:rPr>
              <w:t xml:space="preserve">Kindly </w:t>
            </w:r>
            <w:r>
              <w:t>mention</w:t>
            </w:r>
            <w:r>
              <w:rPr>
                <w:spacing w:val="-24"/>
              </w:rPr>
              <w:t xml:space="preserve"> </w:t>
            </w:r>
            <w:r>
              <w:t>the</w:t>
            </w:r>
            <w:r>
              <w:rPr>
                <w:spacing w:val="-23"/>
              </w:rPr>
              <w:t xml:space="preserve"> </w:t>
            </w:r>
            <w:r>
              <w:t>names</w:t>
            </w:r>
            <w:r>
              <w:rPr>
                <w:spacing w:val="-24"/>
              </w:rPr>
              <w:t xml:space="preserve"> </w:t>
            </w:r>
            <w:r>
              <w:t>of</w:t>
            </w:r>
            <w:r>
              <w:rPr>
                <w:spacing w:val="-25"/>
              </w:rPr>
              <w:t xml:space="preserve"> </w:t>
            </w:r>
            <w:r>
              <w:t>the</w:t>
            </w:r>
            <w:r>
              <w:rPr>
                <w:spacing w:val="-27"/>
              </w:rPr>
              <w:t xml:space="preserve"> </w:t>
            </w:r>
            <w:r>
              <w:t>same.</w:t>
            </w:r>
            <w:r>
              <w:rPr>
                <w:spacing w:val="-24"/>
              </w:rPr>
              <w:t xml:space="preserve"> </w:t>
            </w:r>
            <w:r>
              <w:t>Also</w:t>
            </w:r>
            <w:r>
              <w:rPr>
                <w:spacing w:val="-23"/>
              </w:rPr>
              <w:t xml:space="preserve"> </w:t>
            </w:r>
            <w:r>
              <w:t>company</w:t>
            </w:r>
            <w:r>
              <w:rPr>
                <w:spacing w:val="-24"/>
              </w:rPr>
              <w:t xml:space="preserve"> </w:t>
            </w:r>
            <w:r>
              <w:t>and</w:t>
            </w:r>
            <w:r>
              <w:rPr>
                <w:spacing w:val="-25"/>
              </w:rPr>
              <w:t xml:space="preserve"> </w:t>
            </w:r>
            <w:r>
              <w:t>model</w:t>
            </w:r>
            <w:r>
              <w:rPr>
                <w:spacing w:val="-25"/>
              </w:rPr>
              <w:t xml:space="preserve"> </w:t>
            </w:r>
            <w:r>
              <w:t>name</w:t>
            </w:r>
            <w:r>
              <w:rPr>
                <w:spacing w:val="-24"/>
              </w:rPr>
              <w:t xml:space="preserve"> </w:t>
            </w:r>
            <w:r>
              <w:t>of</w:t>
            </w:r>
            <w:r>
              <w:rPr>
                <w:spacing w:val="-26"/>
              </w:rPr>
              <w:t xml:space="preserve"> </w:t>
            </w:r>
            <w:r>
              <w:t>the</w:t>
            </w:r>
            <w:r>
              <w:rPr>
                <w:spacing w:val="-25"/>
              </w:rPr>
              <w:t xml:space="preserve"> </w:t>
            </w:r>
            <w:r>
              <w:t>unit</w:t>
            </w:r>
            <w:r>
              <w:rPr>
                <w:spacing w:val="-23"/>
              </w:rPr>
              <w:t xml:space="preserve"> </w:t>
            </w:r>
            <w:r>
              <w:t>offeredshould</w:t>
            </w:r>
            <w:r>
              <w:rPr>
                <w:spacing w:val="-33"/>
              </w:rPr>
              <w:t xml:space="preserve"> </w:t>
            </w:r>
            <w:r>
              <w:t>be clearly</w:t>
            </w:r>
            <w:r>
              <w:rPr>
                <w:spacing w:val="-15"/>
              </w:rPr>
              <w:t xml:space="preserve"> </w:t>
            </w:r>
            <w:r>
              <w:t>mentioned.</w:t>
            </w:r>
          </w:p>
        </w:tc>
      </w:tr>
      <w:tr w:rsidR="00983F4F" w:rsidTr="005E7BBC">
        <w:trPr>
          <w:trHeight w:val="316"/>
        </w:trPr>
        <w:tc>
          <w:tcPr>
            <w:tcW w:w="722" w:type="dxa"/>
          </w:tcPr>
          <w:p w:rsidR="00983F4F" w:rsidRDefault="00983F4F" w:rsidP="005E7BBC">
            <w:pPr>
              <w:pStyle w:val="TableParagraph"/>
              <w:spacing w:before="14"/>
              <w:ind w:left="275"/>
            </w:pPr>
            <w:r>
              <w:t>16.</w:t>
            </w:r>
          </w:p>
        </w:tc>
        <w:tc>
          <w:tcPr>
            <w:tcW w:w="9084" w:type="dxa"/>
          </w:tcPr>
          <w:p w:rsidR="00983F4F" w:rsidRDefault="00983F4F" w:rsidP="005E7BBC">
            <w:pPr>
              <w:pStyle w:val="TableParagraph"/>
              <w:rPr>
                <w:rFonts w:ascii="Carlito"/>
                <w:b/>
              </w:rPr>
            </w:pPr>
            <w:r>
              <w:rPr>
                <w:rFonts w:ascii="Carlito"/>
                <w:b/>
              </w:rPr>
              <w:t>Upgrading requirements:</w:t>
            </w:r>
          </w:p>
        </w:tc>
      </w:tr>
      <w:tr w:rsidR="00983F4F" w:rsidTr="005E7BBC">
        <w:trPr>
          <w:trHeight w:val="1050"/>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2" w:line="292" w:lineRule="auto"/>
              <w:ind w:right="86" w:firstLine="60"/>
              <w:jc w:val="both"/>
            </w:pPr>
            <w:r>
              <w:rPr>
                <w:w w:val="95"/>
              </w:rPr>
              <w:t>AERB/NOC</w:t>
            </w:r>
            <w:r>
              <w:rPr>
                <w:spacing w:val="-9"/>
                <w:w w:val="95"/>
              </w:rPr>
              <w:t xml:space="preserve"> </w:t>
            </w:r>
            <w:r>
              <w:rPr>
                <w:w w:val="95"/>
              </w:rPr>
              <w:t>approved</w:t>
            </w:r>
            <w:r>
              <w:rPr>
                <w:spacing w:val="-10"/>
                <w:w w:val="95"/>
              </w:rPr>
              <w:t xml:space="preserve"> </w:t>
            </w:r>
            <w:r>
              <w:rPr>
                <w:w w:val="95"/>
              </w:rPr>
              <w:t>copy</w:t>
            </w:r>
            <w:r>
              <w:rPr>
                <w:spacing w:val="-9"/>
                <w:w w:val="95"/>
              </w:rPr>
              <w:t xml:space="preserve"> </w:t>
            </w:r>
            <w:r>
              <w:rPr>
                <w:w w:val="95"/>
              </w:rPr>
              <w:t>of</w:t>
            </w:r>
            <w:r>
              <w:rPr>
                <w:spacing w:val="-8"/>
                <w:w w:val="95"/>
              </w:rPr>
              <w:t xml:space="preserve"> </w:t>
            </w:r>
            <w:r>
              <w:rPr>
                <w:w w:val="95"/>
              </w:rPr>
              <w:t>offered</w:t>
            </w:r>
            <w:r>
              <w:rPr>
                <w:spacing w:val="-7"/>
                <w:w w:val="95"/>
              </w:rPr>
              <w:t xml:space="preserve"> </w:t>
            </w:r>
            <w:r>
              <w:rPr>
                <w:w w:val="95"/>
              </w:rPr>
              <w:t>equipment</w:t>
            </w:r>
            <w:r>
              <w:rPr>
                <w:spacing w:val="-8"/>
                <w:w w:val="95"/>
              </w:rPr>
              <w:t xml:space="preserve"> </w:t>
            </w:r>
            <w:r>
              <w:rPr>
                <w:w w:val="95"/>
              </w:rPr>
              <w:t>to</w:t>
            </w:r>
            <w:r>
              <w:rPr>
                <w:spacing w:val="-7"/>
                <w:w w:val="95"/>
              </w:rPr>
              <w:t xml:space="preserve"> </w:t>
            </w:r>
            <w:r>
              <w:rPr>
                <w:w w:val="95"/>
              </w:rPr>
              <w:t>be</w:t>
            </w:r>
            <w:r>
              <w:rPr>
                <w:spacing w:val="-7"/>
                <w:w w:val="95"/>
              </w:rPr>
              <w:t xml:space="preserve"> </w:t>
            </w:r>
            <w:r>
              <w:rPr>
                <w:w w:val="95"/>
              </w:rPr>
              <w:t>attached.</w:t>
            </w:r>
            <w:r>
              <w:rPr>
                <w:spacing w:val="-7"/>
                <w:w w:val="95"/>
              </w:rPr>
              <w:t xml:space="preserve"> </w:t>
            </w:r>
            <w:r>
              <w:rPr>
                <w:w w:val="95"/>
              </w:rPr>
              <w:t>Offered</w:t>
            </w:r>
            <w:r>
              <w:rPr>
                <w:spacing w:val="-7"/>
                <w:w w:val="95"/>
              </w:rPr>
              <w:t xml:space="preserve"> </w:t>
            </w:r>
            <w:r>
              <w:rPr>
                <w:w w:val="95"/>
              </w:rPr>
              <w:t>equipment</w:t>
            </w:r>
            <w:r>
              <w:rPr>
                <w:spacing w:val="-8"/>
                <w:w w:val="95"/>
              </w:rPr>
              <w:t xml:space="preserve"> </w:t>
            </w:r>
            <w:r>
              <w:rPr>
                <w:w w:val="95"/>
              </w:rPr>
              <w:t>should</w:t>
            </w:r>
            <w:r>
              <w:rPr>
                <w:spacing w:val="-40"/>
                <w:w w:val="95"/>
              </w:rPr>
              <w:t xml:space="preserve"> </w:t>
            </w:r>
            <w:r>
              <w:rPr>
                <w:w w:val="95"/>
              </w:rPr>
              <w:t>have European</w:t>
            </w:r>
            <w:r>
              <w:rPr>
                <w:spacing w:val="-20"/>
                <w:w w:val="95"/>
              </w:rPr>
              <w:t xml:space="preserve"> </w:t>
            </w:r>
            <w:r>
              <w:rPr>
                <w:w w:val="95"/>
              </w:rPr>
              <w:t>CE</w:t>
            </w:r>
            <w:r>
              <w:rPr>
                <w:spacing w:val="-20"/>
                <w:w w:val="95"/>
              </w:rPr>
              <w:t xml:space="preserve"> </w:t>
            </w:r>
            <w:r>
              <w:rPr>
                <w:w w:val="95"/>
              </w:rPr>
              <w:t>&amp;</w:t>
            </w:r>
            <w:r>
              <w:rPr>
                <w:spacing w:val="-17"/>
                <w:w w:val="95"/>
              </w:rPr>
              <w:t xml:space="preserve"> </w:t>
            </w:r>
            <w:r>
              <w:rPr>
                <w:w w:val="95"/>
              </w:rPr>
              <w:t>USFDA</w:t>
            </w:r>
            <w:r>
              <w:rPr>
                <w:spacing w:val="-20"/>
                <w:w w:val="95"/>
              </w:rPr>
              <w:t xml:space="preserve"> </w:t>
            </w:r>
            <w:r>
              <w:rPr>
                <w:w w:val="95"/>
              </w:rPr>
              <w:t>certification</w:t>
            </w:r>
            <w:r>
              <w:rPr>
                <w:spacing w:val="-19"/>
                <w:w w:val="95"/>
              </w:rPr>
              <w:t xml:space="preserve"> </w:t>
            </w:r>
            <w:r>
              <w:rPr>
                <w:w w:val="95"/>
              </w:rPr>
              <w:t>after</w:t>
            </w:r>
            <w:r>
              <w:rPr>
                <w:spacing w:val="-21"/>
                <w:w w:val="95"/>
              </w:rPr>
              <w:t xml:space="preserve"> </w:t>
            </w:r>
            <w:r>
              <w:rPr>
                <w:w w:val="95"/>
              </w:rPr>
              <w:t>2018</w:t>
            </w:r>
            <w:r>
              <w:rPr>
                <w:spacing w:val="-16"/>
                <w:w w:val="95"/>
              </w:rPr>
              <w:t xml:space="preserve"> </w:t>
            </w:r>
            <w:r>
              <w:rPr>
                <w:w w:val="95"/>
              </w:rPr>
              <w:t>to</w:t>
            </w:r>
            <w:r>
              <w:rPr>
                <w:spacing w:val="-19"/>
                <w:w w:val="95"/>
              </w:rPr>
              <w:t xml:space="preserve"> </w:t>
            </w:r>
            <w:r>
              <w:rPr>
                <w:w w:val="95"/>
              </w:rPr>
              <w:t>ensure</w:t>
            </w:r>
            <w:r>
              <w:rPr>
                <w:spacing w:val="-17"/>
                <w:w w:val="95"/>
              </w:rPr>
              <w:t xml:space="preserve"> </w:t>
            </w:r>
            <w:r>
              <w:rPr>
                <w:w w:val="95"/>
              </w:rPr>
              <w:t>longer</w:t>
            </w:r>
            <w:r>
              <w:rPr>
                <w:spacing w:val="-20"/>
                <w:w w:val="95"/>
              </w:rPr>
              <w:t xml:space="preserve"> </w:t>
            </w:r>
            <w:r>
              <w:rPr>
                <w:w w:val="95"/>
              </w:rPr>
              <w:t>life</w:t>
            </w:r>
            <w:r>
              <w:rPr>
                <w:spacing w:val="-18"/>
                <w:w w:val="95"/>
              </w:rPr>
              <w:t xml:space="preserve"> </w:t>
            </w:r>
            <w:r>
              <w:rPr>
                <w:w w:val="95"/>
              </w:rPr>
              <w:t>cycle.</w:t>
            </w:r>
            <w:r>
              <w:rPr>
                <w:spacing w:val="-19"/>
                <w:w w:val="95"/>
              </w:rPr>
              <w:t xml:space="preserve"> </w:t>
            </w:r>
            <w:r>
              <w:rPr>
                <w:w w:val="95"/>
              </w:rPr>
              <w:t>Copy</w:t>
            </w:r>
            <w:r>
              <w:rPr>
                <w:spacing w:val="-18"/>
                <w:w w:val="95"/>
              </w:rPr>
              <w:t xml:space="preserve"> </w:t>
            </w:r>
            <w:r>
              <w:rPr>
                <w:w w:val="95"/>
              </w:rPr>
              <w:t>to</w:t>
            </w:r>
            <w:r>
              <w:rPr>
                <w:spacing w:val="-16"/>
                <w:w w:val="95"/>
              </w:rPr>
              <w:t xml:space="preserve"> </w:t>
            </w:r>
            <w:r>
              <w:rPr>
                <w:w w:val="95"/>
              </w:rPr>
              <w:t>beattached</w:t>
            </w:r>
            <w:r>
              <w:rPr>
                <w:spacing w:val="-20"/>
                <w:w w:val="95"/>
              </w:rPr>
              <w:t xml:space="preserve"> </w:t>
            </w:r>
            <w:r>
              <w:rPr>
                <w:w w:val="95"/>
              </w:rPr>
              <w:t xml:space="preserve">with </w:t>
            </w:r>
            <w:r>
              <w:t>bid.</w:t>
            </w:r>
          </w:p>
        </w:tc>
      </w:tr>
      <w:tr w:rsidR="00983F4F" w:rsidTr="005E7BBC">
        <w:trPr>
          <w:trHeight w:val="316"/>
        </w:trPr>
        <w:tc>
          <w:tcPr>
            <w:tcW w:w="722" w:type="dxa"/>
          </w:tcPr>
          <w:p w:rsidR="00983F4F" w:rsidRDefault="00983F4F" w:rsidP="005E7BBC">
            <w:pPr>
              <w:pStyle w:val="TableParagraph"/>
              <w:spacing w:before="14"/>
              <w:ind w:left="302"/>
            </w:pPr>
            <w:r>
              <w:t>17</w:t>
            </w:r>
          </w:p>
        </w:tc>
        <w:tc>
          <w:tcPr>
            <w:tcW w:w="9084" w:type="dxa"/>
          </w:tcPr>
          <w:p w:rsidR="00983F4F" w:rsidRDefault="00983F4F" w:rsidP="005E7BBC">
            <w:pPr>
              <w:pStyle w:val="TableParagraph"/>
              <w:rPr>
                <w:rFonts w:ascii="Carlito"/>
                <w:b/>
              </w:rPr>
            </w:pPr>
            <w:r>
              <w:rPr>
                <w:rFonts w:ascii="Carlito"/>
                <w:b/>
              </w:rPr>
              <w:t>Warranty and CMC:</w:t>
            </w:r>
          </w:p>
        </w:tc>
      </w:tr>
      <w:tr w:rsidR="00983F4F" w:rsidTr="005E7BBC">
        <w:trPr>
          <w:trHeight w:val="952"/>
        </w:trPr>
        <w:tc>
          <w:tcPr>
            <w:tcW w:w="722" w:type="dxa"/>
          </w:tcPr>
          <w:p w:rsidR="00983F4F" w:rsidRDefault="00983F4F" w:rsidP="005E7BBC">
            <w:pPr>
              <w:pStyle w:val="TableParagraph"/>
              <w:spacing w:before="14"/>
              <w:ind w:left="350"/>
            </w:pPr>
            <w:r>
              <w:rPr>
                <w:w w:val="86"/>
              </w:rPr>
              <w:t>A</w:t>
            </w:r>
          </w:p>
        </w:tc>
        <w:tc>
          <w:tcPr>
            <w:tcW w:w="9084" w:type="dxa"/>
          </w:tcPr>
          <w:p w:rsidR="00983F4F" w:rsidRDefault="00983F4F" w:rsidP="005E7BBC">
            <w:pPr>
              <w:pStyle w:val="TableParagraph"/>
              <w:spacing w:before="2" w:line="292" w:lineRule="auto"/>
            </w:pPr>
            <w:r>
              <w:rPr>
                <w:w w:val="95"/>
              </w:rPr>
              <w:t xml:space="preserve">The system including all components, all accessories, and entire turnkey work should beunder </w:t>
            </w:r>
            <w:r>
              <w:t>complete</w:t>
            </w:r>
            <w:r>
              <w:rPr>
                <w:spacing w:val="-14"/>
              </w:rPr>
              <w:t xml:space="preserve"> </w:t>
            </w:r>
            <w:r>
              <w:t>replacement</w:t>
            </w:r>
            <w:r>
              <w:rPr>
                <w:spacing w:val="-14"/>
              </w:rPr>
              <w:t xml:space="preserve"> </w:t>
            </w:r>
            <w:r>
              <w:t>warranty</w:t>
            </w:r>
            <w:r>
              <w:rPr>
                <w:spacing w:val="-12"/>
              </w:rPr>
              <w:t xml:space="preserve"> </w:t>
            </w:r>
            <w:r>
              <w:t>for</w:t>
            </w:r>
            <w:r>
              <w:rPr>
                <w:spacing w:val="-16"/>
              </w:rPr>
              <w:t xml:space="preserve"> </w:t>
            </w:r>
            <w:r>
              <w:t>five</w:t>
            </w:r>
            <w:r>
              <w:rPr>
                <w:spacing w:val="-13"/>
              </w:rPr>
              <w:t xml:space="preserve"> </w:t>
            </w:r>
            <w:r>
              <w:t>years</w:t>
            </w:r>
            <w:r>
              <w:rPr>
                <w:spacing w:val="-16"/>
              </w:rPr>
              <w:t xml:space="preserve"> </w:t>
            </w:r>
            <w:r>
              <w:t>from</w:t>
            </w:r>
            <w:r>
              <w:rPr>
                <w:spacing w:val="-14"/>
              </w:rPr>
              <w:t xml:space="preserve"> </w:t>
            </w:r>
            <w:r>
              <w:t>the</w:t>
            </w:r>
            <w:r>
              <w:rPr>
                <w:spacing w:val="-14"/>
              </w:rPr>
              <w:t xml:space="preserve"> </w:t>
            </w:r>
            <w:r>
              <w:t>date</w:t>
            </w:r>
            <w:r>
              <w:rPr>
                <w:spacing w:val="-13"/>
              </w:rPr>
              <w:t xml:space="preserve"> </w:t>
            </w:r>
            <w:r>
              <w:t>of</w:t>
            </w:r>
            <w:r>
              <w:rPr>
                <w:spacing w:val="-15"/>
              </w:rPr>
              <w:t xml:space="preserve"> </w:t>
            </w:r>
            <w:r>
              <w:t>issue</w:t>
            </w:r>
            <w:r>
              <w:rPr>
                <w:spacing w:val="-14"/>
              </w:rPr>
              <w:t xml:space="preserve"> </w:t>
            </w:r>
            <w:r>
              <w:t>if</w:t>
            </w:r>
            <w:r>
              <w:rPr>
                <w:spacing w:val="-15"/>
              </w:rPr>
              <w:t xml:space="preserve"> </w:t>
            </w:r>
            <w:r>
              <w:t>installation</w:t>
            </w:r>
            <w:r>
              <w:rPr>
                <w:spacing w:val="-32"/>
              </w:rPr>
              <w:t xml:space="preserve"> </w:t>
            </w:r>
            <w:r>
              <w:t>certificate.</w:t>
            </w:r>
          </w:p>
        </w:tc>
      </w:tr>
      <w:tr w:rsidR="00983F4F" w:rsidTr="005E7BBC">
        <w:trPr>
          <w:trHeight w:val="952"/>
        </w:trPr>
        <w:tc>
          <w:tcPr>
            <w:tcW w:w="722" w:type="dxa"/>
          </w:tcPr>
          <w:p w:rsidR="00983F4F" w:rsidRDefault="00983F4F" w:rsidP="005E7BBC">
            <w:pPr>
              <w:pStyle w:val="TableParagraph"/>
              <w:spacing w:before="14"/>
              <w:ind w:left="355"/>
            </w:pPr>
            <w:r>
              <w:rPr>
                <w:w w:val="81"/>
              </w:rPr>
              <w:t>B</w:t>
            </w:r>
          </w:p>
        </w:tc>
        <w:tc>
          <w:tcPr>
            <w:tcW w:w="9084" w:type="dxa"/>
          </w:tcPr>
          <w:p w:rsidR="00983F4F" w:rsidRDefault="00983F4F" w:rsidP="005E7BBC">
            <w:pPr>
              <w:pStyle w:val="TableParagraph"/>
              <w:spacing w:before="2" w:line="292" w:lineRule="auto"/>
              <w:ind w:right="141"/>
            </w:pPr>
            <w:r>
              <w:rPr>
                <w:w w:val="95"/>
              </w:rPr>
              <w:t xml:space="preserve">Comprehensive Maintenance Contract (CMC) for the whole system, including allcomponents, </w:t>
            </w:r>
            <w:r>
              <w:t>all accessories, and entire turnkey work for 5 years should be quoted after warranty</w:t>
            </w:r>
          </w:p>
        </w:tc>
      </w:tr>
      <w:tr w:rsidR="00983F4F" w:rsidTr="005E7BBC">
        <w:trPr>
          <w:trHeight w:val="952"/>
        </w:trPr>
        <w:tc>
          <w:tcPr>
            <w:tcW w:w="722" w:type="dxa"/>
          </w:tcPr>
          <w:p w:rsidR="00983F4F" w:rsidRDefault="00983F4F" w:rsidP="005E7BBC">
            <w:pPr>
              <w:pStyle w:val="TableParagraph"/>
              <w:spacing w:before="14"/>
              <w:ind w:left="355"/>
            </w:pPr>
            <w:r>
              <w:rPr>
                <w:w w:val="73"/>
              </w:rPr>
              <w:t>C</w:t>
            </w:r>
          </w:p>
        </w:tc>
        <w:tc>
          <w:tcPr>
            <w:tcW w:w="9084" w:type="dxa"/>
          </w:tcPr>
          <w:p w:rsidR="00983F4F" w:rsidRDefault="00983F4F" w:rsidP="005E7BBC">
            <w:pPr>
              <w:pStyle w:val="TableParagraph"/>
              <w:spacing w:before="2" w:line="292" w:lineRule="auto"/>
            </w:pPr>
            <w:r>
              <w:rPr>
                <w:w w:val="95"/>
              </w:rPr>
              <w:t>Principal</w:t>
            </w:r>
            <w:r>
              <w:rPr>
                <w:spacing w:val="-29"/>
                <w:w w:val="95"/>
              </w:rPr>
              <w:t xml:space="preserve"> </w:t>
            </w:r>
            <w:r>
              <w:rPr>
                <w:w w:val="95"/>
              </w:rPr>
              <w:t>and</w:t>
            </w:r>
            <w:r>
              <w:rPr>
                <w:spacing w:val="-28"/>
                <w:w w:val="95"/>
              </w:rPr>
              <w:t xml:space="preserve"> </w:t>
            </w:r>
            <w:r>
              <w:rPr>
                <w:w w:val="95"/>
              </w:rPr>
              <w:t>India</w:t>
            </w:r>
            <w:r>
              <w:rPr>
                <w:spacing w:val="-27"/>
                <w:w w:val="95"/>
              </w:rPr>
              <w:t xml:space="preserve"> </w:t>
            </w:r>
            <w:r>
              <w:rPr>
                <w:w w:val="95"/>
              </w:rPr>
              <w:t>counterpart.</w:t>
            </w:r>
            <w:r>
              <w:rPr>
                <w:spacing w:val="-28"/>
                <w:w w:val="95"/>
              </w:rPr>
              <w:t xml:space="preserve"> </w:t>
            </w:r>
            <w:r>
              <w:rPr>
                <w:w w:val="95"/>
              </w:rPr>
              <w:t>The</w:t>
            </w:r>
            <w:r>
              <w:rPr>
                <w:spacing w:val="-28"/>
                <w:w w:val="95"/>
              </w:rPr>
              <w:t xml:space="preserve"> </w:t>
            </w:r>
            <w:r>
              <w:rPr>
                <w:w w:val="95"/>
              </w:rPr>
              <w:t>principals</w:t>
            </w:r>
            <w:r>
              <w:rPr>
                <w:spacing w:val="-30"/>
                <w:w w:val="95"/>
              </w:rPr>
              <w:t xml:space="preserve"> </w:t>
            </w:r>
            <w:r>
              <w:rPr>
                <w:w w:val="95"/>
              </w:rPr>
              <w:t>should</w:t>
            </w:r>
            <w:r>
              <w:rPr>
                <w:spacing w:val="-32"/>
                <w:w w:val="95"/>
              </w:rPr>
              <w:t xml:space="preserve"> </w:t>
            </w:r>
            <w:r>
              <w:rPr>
                <w:w w:val="95"/>
              </w:rPr>
              <w:t>be</w:t>
            </w:r>
            <w:r>
              <w:rPr>
                <w:spacing w:val="-28"/>
                <w:w w:val="95"/>
              </w:rPr>
              <w:t xml:space="preserve"> </w:t>
            </w:r>
            <w:r>
              <w:rPr>
                <w:w w:val="95"/>
              </w:rPr>
              <w:t>responsible</w:t>
            </w:r>
            <w:r>
              <w:rPr>
                <w:spacing w:val="-27"/>
                <w:w w:val="95"/>
              </w:rPr>
              <w:t xml:space="preserve"> </w:t>
            </w:r>
            <w:r>
              <w:rPr>
                <w:w w:val="95"/>
              </w:rPr>
              <w:t>for</w:t>
            </w:r>
            <w:r>
              <w:rPr>
                <w:spacing w:val="-30"/>
                <w:w w:val="95"/>
              </w:rPr>
              <w:t xml:space="preserve"> </w:t>
            </w:r>
            <w:r>
              <w:rPr>
                <w:w w:val="95"/>
              </w:rPr>
              <w:t>any</w:t>
            </w:r>
            <w:r>
              <w:rPr>
                <w:spacing w:val="-29"/>
                <w:w w:val="95"/>
              </w:rPr>
              <w:t xml:space="preserve"> </w:t>
            </w:r>
            <w:r>
              <w:rPr>
                <w:w w:val="95"/>
              </w:rPr>
              <w:t>lacuna</w:t>
            </w:r>
            <w:r>
              <w:rPr>
                <w:spacing w:val="-29"/>
                <w:w w:val="95"/>
              </w:rPr>
              <w:t xml:space="preserve"> </w:t>
            </w:r>
            <w:r>
              <w:rPr>
                <w:w w:val="95"/>
              </w:rPr>
              <w:t>or</w:t>
            </w:r>
            <w:r>
              <w:rPr>
                <w:spacing w:val="-28"/>
                <w:w w:val="95"/>
              </w:rPr>
              <w:t xml:space="preserve"> </w:t>
            </w:r>
            <w:r>
              <w:rPr>
                <w:w w:val="95"/>
              </w:rPr>
              <w:t>deficitin service</w:t>
            </w:r>
            <w:r>
              <w:rPr>
                <w:spacing w:val="-14"/>
                <w:w w:val="95"/>
              </w:rPr>
              <w:t xml:space="preserve"> </w:t>
            </w:r>
            <w:r>
              <w:rPr>
                <w:w w:val="95"/>
              </w:rPr>
              <w:t>or</w:t>
            </w:r>
            <w:r>
              <w:rPr>
                <w:spacing w:val="-14"/>
                <w:w w:val="95"/>
              </w:rPr>
              <w:t xml:space="preserve"> </w:t>
            </w:r>
            <w:r>
              <w:rPr>
                <w:w w:val="95"/>
              </w:rPr>
              <w:t>supply.</w:t>
            </w:r>
            <w:r>
              <w:rPr>
                <w:spacing w:val="-14"/>
                <w:w w:val="95"/>
              </w:rPr>
              <w:t xml:space="preserve"> </w:t>
            </w:r>
            <w:r>
              <w:rPr>
                <w:w w:val="95"/>
              </w:rPr>
              <w:t>Supplier</w:t>
            </w:r>
            <w:r>
              <w:rPr>
                <w:spacing w:val="-16"/>
                <w:w w:val="95"/>
              </w:rPr>
              <w:t xml:space="preserve"> </w:t>
            </w:r>
            <w:r>
              <w:rPr>
                <w:w w:val="95"/>
              </w:rPr>
              <w:t>/</w:t>
            </w:r>
            <w:r>
              <w:rPr>
                <w:spacing w:val="-11"/>
                <w:w w:val="95"/>
              </w:rPr>
              <w:t xml:space="preserve"> </w:t>
            </w:r>
            <w:r>
              <w:rPr>
                <w:w w:val="95"/>
              </w:rPr>
              <w:t>principal</w:t>
            </w:r>
            <w:r>
              <w:rPr>
                <w:spacing w:val="-14"/>
                <w:w w:val="95"/>
              </w:rPr>
              <w:t xml:space="preserve"> </w:t>
            </w:r>
            <w:r>
              <w:rPr>
                <w:w w:val="95"/>
              </w:rPr>
              <w:t>company</w:t>
            </w:r>
            <w:r>
              <w:rPr>
                <w:spacing w:val="-11"/>
                <w:w w:val="95"/>
              </w:rPr>
              <w:t xml:space="preserve"> </w:t>
            </w:r>
            <w:r>
              <w:rPr>
                <w:w w:val="95"/>
              </w:rPr>
              <w:t>should</w:t>
            </w:r>
            <w:r>
              <w:rPr>
                <w:spacing w:val="-14"/>
                <w:w w:val="95"/>
              </w:rPr>
              <w:t xml:space="preserve"> </w:t>
            </w:r>
            <w:r>
              <w:rPr>
                <w:w w:val="95"/>
              </w:rPr>
              <w:t>attach</w:t>
            </w:r>
            <w:r>
              <w:rPr>
                <w:spacing w:val="-16"/>
                <w:w w:val="95"/>
              </w:rPr>
              <w:t xml:space="preserve"> </w:t>
            </w:r>
            <w:r>
              <w:rPr>
                <w:w w:val="95"/>
              </w:rPr>
              <w:t>minimum</w:t>
            </w:r>
            <w:r>
              <w:rPr>
                <w:spacing w:val="-13"/>
                <w:w w:val="95"/>
              </w:rPr>
              <w:t xml:space="preserve"> </w:t>
            </w:r>
            <w:r>
              <w:rPr>
                <w:w w:val="95"/>
              </w:rPr>
              <w:t>5</w:t>
            </w:r>
            <w:r>
              <w:rPr>
                <w:spacing w:val="-13"/>
                <w:w w:val="95"/>
              </w:rPr>
              <w:t xml:space="preserve"> </w:t>
            </w:r>
            <w:r>
              <w:rPr>
                <w:w w:val="95"/>
              </w:rPr>
              <w:t>installation</w:t>
            </w:r>
            <w:r>
              <w:rPr>
                <w:spacing w:val="-14"/>
                <w:w w:val="95"/>
              </w:rPr>
              <w:t xml:space="preserve"> </w:t>
            </w:r>
            <w:r>
              <w:rPr>
                <w:w w:val="95"/>
              </w:rPr>
              <w:t>of</w:t>
            </w:r>
            <w:r>
              <w:rPr>
                <w:spacing w:val="-24"/>
                <w:w w:val="95"/>
              </w:rPr>
              <w:t xml:space="preserve"> </w:t>
            </w:r>
            <w:r>
              <w:rPr>
                <w:w w:val="95"/>
              </w:rPr>
              <w:t>CT</w:t>
            </w:r>
            <w:r>
              <w:rPr>
                <w:spacing w:val="-34"/>
                <w:w w:val="95"/>
              </w:rPr>
              <w:t xml:space="preserve"> </w:t>
            </w:r>
            <w:r>
              <w:rPr>
                <w:w w:val="95"/>
              </w:rPr>
              <w:t xml:space="preserve">scan </w:t>
            </w:r>
            <w:r>
              <w:t>system</w:t>
            </w:r>
            <w:r>
              <w:rPr>
                <w:spacing w:val="-40"/>
              </w:rPr>
              <w:t xml:space="preserve"> </w:t>
            </w:r>
            <w:r>
              <w:t>and</w:t>
            </w:r>
            <w:r>
              <w:rPr>
                <w:spacing w:val="-41"/>
              </w:rPr>
              <w:t xml:space="preserve"> </w:t>
            </w:r>
            <w:r>
              <w:t>after</w:t>
            </w:r>
            <w:r>
              <w:rPr>
                <w:spacing w:val="-39"/>
              </w:rPr>
              <w:t xml:space="preserve"> </w:t>
            </w:r>
            <w:r>
              <w:t>sales</w:t>
            </w:r>
            <w:r>
              <w:rPr>
                <w:spacing w:val="-41"/>
              </w:rPr>
              <w:t xml:space="preserve"> </w:t>
            </w:r>
            <w:r>
              <w:t>service</w:t>
            </w:r>
            <w:r>
              <w:rPr>
                <w:spacing w:val="-41"/>
              </w:rPr>
              <w:t xml:space="preserve"> </w:t>
            </w:r>
            <w:r>
              <w:t>experience</w:t>
            </w:r>
            <w:r>
              <w:rPr>
                <w:spacing w:val="-40"/>
              </w:rPr>
              <w:t xml:space="preserve"> </w:t>
            </w:r>
            <w:r>
              <w:t>minimum</w:t>
            </w:r>
            <w:r>
              <w:rPr>
                <w:spacing w:val="-40"/>
              </w:rPr>
              <w:t xml:space="preserve"> </w:t>
            </w:r>
            <w:r>
              <w:t>5</w:t>
            </w:r>
            <w:r>
              <w:rPr>
                <w:spacing w:val="-40"/>
              </w:rPr>
              <w:t xml:space="preserve"> </w:t>
            </w:r>
            <w:r>
              <w:t>years</w:t>
            </w:r>
            <w:r>
              <w:rPr>
                <w:spacing w:val="-40"/>
              </w:rPr>
              <w:t xml:space="preserve"> </w:t>
            </w:r>
            <w:r>
              <w:t>to</w:t>
            </w:r>
            <w:r>
              <w:rPr>
                <w:spacing w:val="-39"/>
              </w:rPr>
              <w:t xml:space="preserve"> </w:t>
            </w:r>
            <w:r>
              <w:t>ensure</w:t>
            </w:r>
            <w:r>
              <w:rPr>
                <w:spacing w:val="-39"/>
              </w:rPr>
              <w:t xml:space="preserve"> </w:t>
            </w:r>
            <w:r>
              <w:t>service</w:t>
            </w:r>
            <w:r>
              <w:rPr>
                <w:spacing w:val="-41"/>
              </w:rPr>
              <w:t xml:space="preserve"> </w:t>
            </w:r>
            <w:r>
              <w:t>support.</w:t>
            </w:r>
          </w:p>
        </w:tc>
      </w:tr>
      <w:tr w:rsidR="00983F4F" w:rsidTr="005E7BBC">
        <w:trPr>
          <w:trHeight w:val="633"/>
        </w:trPr>
        <w:tc>
          <w:tcPr>
            <w:tcW w:w="722" w:type="dxa"/>
          </w:tcPr>
          <w:p w:rsidR="00983F4F" w:rsidRDefault="00983F4F" w:rsidP="005E7BBC">
            <w:pPr>
              <w:pStyle w:val="TableParagraph"/>
              <w:spacing w:before="14"/>
              <w:ind w:left="347"/>
            </w:pPr>
            <w:r>
              <w:rPr>
                <w:w w:val="85"/>
              </w:rPr>
              <w:t>D</w:t>
            </w:r>
          </w:p>
        </w:tc>
        <w:tc>
          <w:tcPr>
            <w:tcW w:w="9084" w:type="dxa"/>
          </w:tcPr>
          <w:p w:rsidR="00983F4F" w:rsidRDefault="00983F4F" w:rsidP="005E7BBC">
            <w:pPr>
              <w:pStyle w:val="TableParagraph"/>
              <w:spacing w:before="14" w:line="259" w:lineRule="auto"/>
              <w:ind w:hanging="1"/>
            </w:pPr>
            <w:r>
              <w:rPr>
                <w:w w:val="95"/>
              </w:rPr>
              <w:t>All</w:t>
            </w:r>
            <w:r>
              <w:rPr>
                <w:spacing w:val="-27"/>
                <w:w w:val="95"/>
              </w:rPr>
              <w:t xml:space="preserve"> </w:t>
            </w:r>
            <w:r>
              <w:rPr>
                <w:w w:val="95"/>
              </w:rPr>
              <w:t>items</w:t>
            </w:r>
            <w:r>
              <w:rPr>
                <w:spacing w:val="-27"/>
                <w:w w:val="95"/>
              </w:rPr>
              <w:t xml:space="preserve"> </w:t>
            </w:r>
            <w:r>
              <w:rPr>
                <w:w w:val="95"/>
              </w:rPr>
              <w:t>in</w:t>
            </w:r>
            <w:r>
              <w:rPr>
                <w:spacing w:val="-28"/>
                <w:w w:val="95"/>
              </w:rPr>
              <w:t xml:space="preserve"> </w:t>
            </w:r>
            <w:r>
              <w:rPr>
                <w:w w:val="95"/>
              </w:rPr>
              <w:t>the</w:t>
            </w:r>
            <w:r>
              <w:rPr>
                <w:spacing w:val="-25"/>
                <w:w w:val="95"/>
              </w:rPr>
              <w:t xml:space="preserve"> </w:t>
            </w:r>
            <w:r>
              <w:rPr>
                <w:w w:val="95"/>
              </w:rPr>
              <w:t>supply</w:t>
            </w:r>
            <w:r>
              <w:rPr>
                <w:spacing w:val="-27"/>
                <w:w w:val="95"/>
              </w:rPr>
              <w:t xml:space="preserve"> </w:t>
            </w:r>
            <w:r>
              <w:rPr>
                <w:w w:val="95"/>
              </w:rPr>
              <w:t>order</w:t>
            </w:r>
            <w:r>
              <w:rPr>
                <w:spacing w:val="-29"/>
                <w:w w:val="95"/>
              </w:rPr>
              <w:t xml:space="preserve"> </w:t>
            </w:r>
            <w:r>
              <w:rPr>
                <w:w w:val="95"/>
              </w:rPr>
              <w:t>should</w:t>
            </w:r>
            <w:r>
              <w:rPr>
                <w:spacing w:val="-26"/>
                <w:w w:val="95"/>
              </w:rPr>
              <w:t xml:space="preserve"> </w:t>
            </w:r>
            <w:r>
              <w:rPr>
                <w:w w:val="95"/>
              </w:rPr>
              <w:t>be</w:t>
            </w:r>
            <w:r>
              <w:rPr>
                <w:spacing w:val="-25"/>
                <w:w w:val="95"/>
              </w:rPr>
              <w:t xml:space="preserve"> </w:t>
            </w:r>
            <w:r>
              <w:rPr>
                <w:w w:val="95"/>
              </w:rPr>
              <w:t>supplied</w:t>
            </w:r>
            <w:r>
              <w:rPr>
                <w:spacing w:val="-27"/>
                <w:w w:val="95"/>
              </w:rPr>
              <w:t xml:space="preserve"> </w:t>
            </w:r>
            <w:r>
              <w:rPr>
                <w:w w:val="95"/>
              </w:rPr>
              <w:t>during</w:t>
            </w:r>
            <w:r>
              <w:rPr>
                <w:spacing w:val="-25"/>
                <w:w w:val="95"/>
              </w:rPr>
              <w:t xml:space="preserve"> </w:t>
            </w:r>
            <w:r>
              <w:rPr>
                <w:w w:val="95"/>
              </w:rPr>
              <w:t>the</w:t>
            </w:r>
            <w:r>
              <w:rPr>
                <w:spacing w:val="-26"/>
                <w:w w:val="95"/>
              </w:rPr>
              <w:t xml:space="preserve"> </w:t>
            </w:r>
            <w:r>
              <w:rPr>
                <w:w w:val="95"/>
              </w:rPr>
              <w:t>time</w:t>
            </w:r>
            <w:r>
              <w:rPr>
                <w:spacing w:val="-28"/>
                <w:w w:val="95"/>
              </w:rPr>
              <w:t xml:space="preserve"> </w:t>
            </w:r>
            <w:r>
              <w:rPr>
                <w:w w:val="95"/>
              </w:rPr>
              <w:t>of</w:t>
            </w:r>
            <w:r>
              <w:rPr>
                <w:spacing w:val="-27"/>
                <w:w w:val="95"/>
              </w:rPr>
              <w:t xml:space="preserve"> </w:t>
            </w:r>
            <w:r>
              <w:rPr>
                <w:w w:val="95"/>
              </w:rPr>
              <w:t>installation.</w:t>
            </w:r>
            <w:r>
              <w:rPr>
                <w:spacing w:val="-27"/>
                <w:w w:val="95"/>
              </w:rPr>
              <w:t xml:space="preserve"> </w:t>
            </w:r>
            <w:r>
              <w:rPr>
                <w:w w:val="95"/>
              </w:rPr>
              <w:t>No</w:t>
            </w:r>
            <w:r>
              <w:rPr>
                <w:spacing w:val="-25"/>
                <w:w w:val="95"/>
              </w:rPr>
              <w:t xml:space="preserve"> </w:t>
            </w:r>
            <w:r>
              <w:rPr>
                <w:w w:val="95"/>
              </w:rPr>
              <w:t>exceptions</w:t>
            </w:r>
            <w:r>
              <w:rPr>
                <w:spacing w:val="-17"/>
                <w:w w:val="95"/>
              </w:rPr>
              <w:t xml:space="preserve"> </w:t>
            </w:r>
            <w:r>
              <w:rPr>
                <w:w w:val="95"/>
              </w:rPr>
              <w:t>will</w:t>
            </w:r>
            <w:r>
              <w:rPr>
                <w:spacing w:val="-18"/>
                <w:w w:val="95"/>
              </w:rPr>
              <w:t xml:space="preserve"> </w:t>
            </w:r>
            <w:r>
              <w:rPr>
                <w:w w:val="95"/>
              </w:rPr>
              <w:t xml:space="preserve">be </w:t>
            </w:r>
            <w:r>
              <w:t>allowed.</w:t>
            </w:r>
          </w:p>
        </w:tc>
      </w:tr>
      <w:tr w:rsidR="00983F4F" w:rsidTr="005E7BBC">
        <w:trPr>
          <w:trHeight w:val="1905"/>
        </w:trPr>
        <w:tc>
          <w:tcPr>
            <w:tcW w:w="722" w:type="dxa"/>
          </w:tcPr>
          <w:p w:rsidR="00983F4F" w:rsidRDefault="00983F4F" w:rsidP="005E7BBC">
            <w:pPr>
              <w:pStyle w:val="TableParagraph"/>
              <w:spacing w:before="12"/>
              <w:ind w:left="359"/>
            </w:pPr>
            <w:r>
              <w:rPr>
                <w:w w:val="73"/>
              </w:rPr>
              <w:t>E</w:t>
            </w:r>
          </w:p>
        </w:tc>
        <w:tc>
          <w:tcPr>
            <w:tcW w:w="9084" w:type="dxa"/>
          </w:tcPr>
          <w:p w:rsidR="00983F4F" w:rsidRDefault="00983F4F" w:rsidP="005E7BBC">
            <w:pPr>
              <w:pStyle w:val="TableParagraph"/>
              <w:spacing w:before="2" w:line="292" w:lineRule="auto"/>
              <w:ind w:right="88"/>
              <w:jc w:val="both"/>
            </w:pPr>
            <w:r>
              <w:rPr>
                <w:w w:val="95"/>
              </w:rPr>
              <w:t>Software</w:t>
            </w:r>
            <w:r>
              <w:rPr>
                <w:spacing w:val="-12"/>
                <w:w w:val="95"/>
              </w:rPr>
              <w:t xml:space="preserve"> </w:t>
            </w:r>
            <w:r>
              <w:rPr>
                <w:w w:val="95"/>
              </w:rPr>
              <w:t>upgrades</w:t>
            </w:r>
            <w:r>
              <w:rPr>
                <w:spacing w:val="-11"/>
                <w:w w:val="95"/>
              </w:rPr>
              <w:t xml:space="preserve"> </w:t>
            </w:r>
            <w:r>
              <w:rPr>
                <w:w w:val="95"/>
              </w:rPr>
              <w:t>(where</w:t>
            </w:r>
            <w:r>
              <w:rPr>
                <w:spacing w:val="-12"/>
                <w:w w:val="95"/>
              </w:rPr>
              <w:t xml:space="preserve"> </w:t>
            </w:r>
            <w:r>
              <w:rPr>
                <w:w w:val="95"/>
              </w:rPr>
              <w:t>hardware</w:t>
            </w:r>
            <w:r>
              <w:rPr>
                <w:spacing w:val="-12"/>
                <w:w w:val="95"/>
              </w:rPr>
              <w:t xml:space="preserve"> </w:t>
            </w:r>
            <w:r>
              <w:rPr>
                <w:w w:val="95"/>
              </w:rPr>
              <w:t>upgrades</w:t>
            </w:r>
            <w:r>
              <w:rPr>
                <w:spacing w:val="-10"/>
                <w:w w:val="95"/>
              </w:rPr>
              <w:t xml:space="preserve"> </w:t>
            </w:r>
            <w:r>
              <w:rPr>
                <w:w w:val="95"/>
              </w:rPr>
              <w:t>are</w:t>
            </w:r>
            <w:r>
              <w:rPr>
                <w:spacing w:val="-11"/>
                <w:w w:val="95"/>
              </w:rPr>
              <w:t xml:space="preserve"> </w:t>
            </w:r>
            <w:r>
              <w:rPr>
                <w:w w:val="95"/>
              </w:rPr>
              <w:t>not</w:t>
            </w:r>
            <w:r>
              <w:rPr>
                <w:spacing w:val="-12"/>
                <w:w w:val="95"/>
              </w:rPr>
              <w:t xml:space="preserve"> </w:t>
            </w:r>
            <w:r>
              <w:rPr>
                <w:w w:val="95"/>
              </w:rPr>
              <w:t>required)</w:t>
            </w:r>
            <w:r>
              <w:rPr>
                <w:spacing w:val="-10"/>
                <w:w w:val="95"/>
              </w:rPr>
              <w:t xml:space="preserve"> </w:t>
            </w:r>
            <w:r>
              <w:rPr>
                <w:w w:val="95"/>
              </w:rPr>
              <w:t>like</w:t>
            </w:r>
            <w:r>
              <w:rPr>
                <w:spacing w:val="-12"/>
                <w:w w:val="95"/>
              </w:rPr>
              <w:t xml:space="preserve"> </w:t>
            </w:r>
            <w:r>
              <w:rPr>
                <w:w w:val="95"/>
              </w:rPr>
              <w:t>new</w:t>
            </w:r>
            <w:r>
              <w:rPr>
                <w:spacing w:val="-10"/>
                <w:w w:val="95"/>
              </w:rPr>
              <w:t xml:space="preserve"> </w:t>
            </w:r>
            <w:r>
              <w:rPr>
                <w:w w:val="95"/>
              </w:rPr>
              <w:t>application</w:t>
            </w:r>
            <w:r>
              <w:rPr>
                <w:spacing w:val="-13"/>
                <w:w w:val="95"/>
              </w:rPr>
              <w:t xml:space="preserve"> </w:t>
            </w:r>
            <w:r>
              <w:rPr>
                <w:w w:val="95"/>
              </w:rPr>
              <w:t xml:space="preserve">packageetc. </w:t>
            </w:r>
            <w:r>
              <w:t>should</w:t>
            </w:r>
            <w:r>
              <w:rPr>
                <w:spacing w:val="-20"/>
              </w:rPr>
              <w:t xml:space="preserve"> </w:t>
            </w:r>
            <w:r>
              <w:t>be</w:t>
            </w:r>
            <w:r>
              <w:rPr>
                <w:spacing w:val="-19"/>
              </w:rPr>
              <w:t xml:space="preserve"> </w:t>
            </w:r>
            <w:r>
              <w:t>provided</w:t>
            </w:r>
            <w:r>
              <w:rPr>
                <w:spacing w:val="-19"/>
              </w:rPr>
              <w:t xml:space="preserve"> </w:t>
            </w:r>
            <w:r>
              <w:t>within</w:t>
            </w:r>
            <w:r>
              <w:rPr>
                <w:spacing w:val="-21"/>
              </w:rPr>
              <w:t xml:space="preserve"> </w:t>
            </w:r>
            <w:r>
              <w:t>one</w:t>
            </w:r>
            <w:r>
              <w:rPr>
                <w:spacing w:val="-20"/>
              </w:rPr>
              <w:t xml:space="preserve"> </w:t>
            </w:r>
            <w:r>
              <w:t>month</w:t>
            </w:r>
            <w:r>
              <w:rPr>
                <w:spacing w:val="-19"/>
              </w:rPr>
              <w:t xml:space="preserve"> </w:t>
            </w:r>
            <w:r>
              <w:t>after</w:t>
            </w:r>
            <w:r>
              <w:rPr>
                <w:spacing w:val="-20"/>
              </w:rPr>
              <w:t xml:space="preserve"> </w:t>
            </w:r>
            <w:r>
              <w:t>release</w:t>
            </w:r>
            <w:r>
              <w:rPr>
                <w:spacing w:val="-20"/>
              </w:rPr>
              <w:t xml:space="preserve"> </w:t>
            </w:r>
            <w:r>
              <w:t>worldwide</w:t>
            </w:r>
            <w:r>
              <w:rPr>
                <w:spacing w:val="-19"/>
              </w:rPr>
              <w:t xml:space="preserve"> </w:t>
            </w:r>
            <w:r>
              <w:t>(any</w:t>
            </w:r>
            <w:r>
              <w:rPr>
                <w:spacing w:val="-18"/>
              </w:rPr>
              <w:t xml:space="preserve"> </w:t>
            </w:r>
            <w:r>
              <w:t>country,</w:t>
            </w:r>
            <w:r>
              <w:rPr>
                <w:spacing w:val="-19"/>
              </w:rPr>
              <w:t xml:space="preserve"> </w:t>
            </w:r>
            <w:r>
              <w:t>viz,</w:t>
            </w:r>
            <w:r>
              <w:rPr>
                <w:spacing w:val="-19"/>
              </w:rPr>
              <w:t xml:space="preserve"> </w:t>
            </w:r>
            <w:r>
              <w:t>North</w:t>
            </w:r>
            <w:r>
              <w:rPr>
                <w:spacing w:val="-19"/>
              </w:rPr>
              <w:t xml:space="preserve"> </w:t>
            </w:r>
            <w:r>
              <w:t>America</w:t>
            </w:r>
          </w:p>
          <w:p w:rsidR="00983F4F" w:rsidRDefault="00983F4F" w:rsidP="005E7BBC">
            <w:pPr>
              <w:pStyle w:val="TableParagraph"/>
              <w:spacing w:before="0" w:line="253" w:lineRule="exact"/>
              <w:jc w:val="both"/>
            </w:pPr>
            <w:r>
              <w:t>/Europe/ Germany etc.)</w:t>
            </w:r>
          </w:p>
          <w:p w:rsidR="00983F4F" w:rsidRDefault="00983F4F" w:rsidP="005E7BBC">
            <w:pPr>
              <w:pStyle w:val="TableParagraph"/>
              <w:spacing w:before="57" w:line="292" w:lineRule="auto"/>
              <w:ind w:right="97"/>
              <w:jc w:val="both"/>
            </w:pPr>
            <w:r>
              <w:t>In</w:t>
            </w:r>
            <w:r>
              <w:rPr>
                <w:spacing w:val="-42"/>
              </w:rPr>
              <w:t xml:space="preserve"> </w:t>
            </w:r>
            <w:r>
              <w:t>case,</w:t>
            </w:r>
            <w:r>
              <w:rPr>
                <w:spacing w:val="-40"/>
              </w:rPr>
              <w:t xml:space="preserve"> </w:t>
            </w:r>
            <w:r>
              <w:t>the</w:t>
            </w:r>
            <w:r>
              <w:rPr>
                <w:spacing w:val="-40"/>
              </w:rPr>
              <w:t xml:space="preserve"> </w:t>
            </w:r>
            <w:r>
              <w:t>same</w:t>
            </w:r>
            <w:r>
              <w:rPr>
                <w:spacing w:val="-40"/>
              </w:rPr>
              <w:t xml:space="preserve"> </w:t>
            </w:r>
            <w:r>
              <w:t>is</w:t>
            </w:r>
            <w:r>
              <w:rPr>
                <w:spacing w:val="-41"/>
              </w:rPr>
              <w:t xml:space="preserve"> </w:t>
            </w:r>
            <w:r>
              <w:t>not</w:t>
            </w:r>
            <w:r>
              <w:rPr>
                <w:spacing w:val="-40"/>
              </w:rPr>
              <w:t xml:space="preserve"> </w:t>
            </w:r>
            <w:r>
              <w:t>provided</w:t>
            </w:r>
            <w:r>
              <w:rPr>
                <w:spacing w:val="-41"/>
              </w:rPr>
              <w:t xml:space="preserve"> </w:t>
            </w:r>
            <w:r>
              <w:t>in</w:t>
            </w:r>
            <w:r>
              <w:rPr>
                <w:spacing w:val="-40"/>
              </w:rPr>
              <w:t xml:space="preserve"> </w:t>
            </w:r>
            <w:r>
              <w:t>time,</w:t>
            </w:r>
            <w:r>
              <w:rPr>
                <w:spacing w:val="-41"/>
              </w:rPr>
              <w:t xml:space="preserve"> </w:t>
            </w:r>
            <w:r>
              <w:t>the</w:t>
            </w:r>
            <w:r>
              <w:rPr>
                <w:spacing w:val="-39"/>
              </w:rPr>
              <w:t xml:space="preserve"> </w:t>
            </w:r>
            <w:r>
              <w:t>parent</w:t>
            </w:r>
            <w:r>
              <w:rPr>
                <w:spacing w:val="-41"/>
              </w:rPr>
              <w:t xml:space="preserve"> </w:t>
            </w:r>
            <w:r>
              <w:t>company</w:t>
            </w:r>
            <w:r>
              <w:rPr>
                <w:spacing w:val="-40"/>
              </w:rPr>
              <w:t xml:space="preserve"> </w:t>
            </w:r>
            <w:r>
              <w:t>should</w:t>
            </w:r>
            <w:r>
              <w:rPr>
                <w:spacing w:val="-41"/>
              </w:rPr>
              <w:t xml:space="preserve"> </w:t>
            </w:r>
            <w:r>
              <w:t>undertake</w:t>
            </w:r>
            <w:r>
              <w:rPr>
                <w:spacing w:val="-40"/>
              </w:rPr>
              <w:t xml:space="preserve"> </w:t>
            </w:r>
            <w:r>
              <w:t>the</w:t>
            </w:r>
            <w:r>
              <w:rPr>
                <w:spacing w:val="-40"/>
              </w:rPr>
              <w:t xml:space="preserve"> </w:t>
            </w:r>
            <w:r>
              <w:t>responsibility to implement the same. This is to make sure that the machine stays updated with similar product</w:t>
            </w:r>
            <w:r>
              <w:rPr>
                <w:spacing w:val="-15"/>
              </w:rPr>
              <w:t xml:space="preserve"> </w:t>
            </w:r>
            <w:r>
              <w:t>for</w:t>
            </w:r>
            <w:r>
              <w:rPr>
                <w:spacing w:val="-14"/>
              </w:rPr>
              <w:t xml:space="preserve"> </w:t>
            </w:r>
            <w:r>
              <w:t>at</w:t>
            </w:r>
            <w:r>
              <w:rPr>
                <w:spacing w:val="-13"/>
              </w:rPr>
              <w:t xml:space="preserve"> </w:t>
            </w:r>
            <w:r>
              <w:t>least</w:t>
            </w:r>
            <w:r>
              <w:rPr>
                <w:spacing w:val="-16"/>
              </w:rPr>
              <w:t xml:space="preserve"> </w:t>
            </w:r>
            <w:r>
              <w:t>5</w:t>
            </w:r>
            <w:r>
              <w:rPr>
                <w:spacing w:val="-14"/>
              </w:rPr>
              <w:t xml:space="preserve"> </w:t>
            </w:r>
            <w:r>
              <w:t>years.</w:t>
            </w:r>
          </w:p>
        </w:tc>
      </w:tr>
    </w:tbl>
    <w:p w:rsidR="00983F4F" w:rsidRDefault="00983F4F" w:rsidP="00983F4F">
      <w:pPr>
        <w:spacing w:line="292" w:lineRule="auto"/>
        <w:jc w:val="both"/>
        <w:sectPr w:rsidR="00983F4F">
          <w:pgSz w:w="12240" w:h="15840"/>
          <w:pgMar w:top="1440" w:right="860" w:bottom="1120" w:left="1320" w:header="0" w:footer="922"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2"/>
        <w:gridCol w:w="9084"/>
      </w:tblGrid>
      <w:tr w:rsidR="00983F4F" w:rsidTr="005E7BBC">
        <w:trPr>
          <w:trHeight w:val="952"/>
        </w:trPr>
        <w:tc>
          <w:tcPr>
            <w:tcW w:w="722" w:type="dxa"/>
          </w:tcPr>
          <w:p w:rsidR="00983F4F" w:rsidRDefault="00983F4F" w:rsidP="005E7BBC">
            <w:pPr>
              <w:pStyle w:val="TableParagraph"/>
              <w:spacing w:before="14"/>
              <w:ind w:left="0" w:right="244"/>
              <w:jc w:val="right"/>
            </w:pPr>
            <w:r>
              <w:rPr>
                <w:w w:val="75"/>
              </w:rPr>
              <w:lastRenderedPageBreak/>
              <w:t>F</w:t>
            </w:r>
          </w:p>
        </w:tc>
        <w:tc>
          <w:tcPr>
            <w:tcW w:w="9084" w:type="dxa"/>
          </w:tcPr>
          <w:p w:rsidR="00983F4F" w:rsidRDefault="00983F4F" w:rsidP="005E7BBC">
            <w:pPr>
              <w:pStyle w:val="TableParagraph"/>
              <w:spacing w:before="2" w:line="292" w:lineRule="auto"/>
            </w:pPr>
            <w:r>
              <w:t xml:space="preserve">The equipment should have 60 months warranty from the date of handling over the fully </w:t>
            </w:r>
            <w:r>
              <w:rPr>
                <w:w w:val="95"/>
              </w:rPr>
              <w:t>functional</w:t>
            </w:r>
            <w:r>
              <w:rPr>
                <w:spacing w:val="-37"/>
                <w:w w:val="95"/>
              </w:rPr>
              <w:t xml:space="preserve"> </w:t>
            </w:r>
            <w:r>
              <w:rPr>
                <w:w w:val="95"/>
              </w:rPr>
              <w:t>unit</w:t>
            </w:r>
            <w:r>
              <w:rPr>
                <w:spacing w:val="-36"/>
                <w:w w:val="95"/>
              </w:rPr>
              <w:t xml:space="preserve"> </w:t>
            </w:r>
            <w:r>
              <w:rPr>
                <w:w w:val="95"/>
              </w:rPr>
              <w:t>and</w:t>
            </w:r>
            <w:r>
              <w:rPr>
                <w:spacing w:val="-38"/>
                <w:w w:val="95"/>
              </w:rPr>
              <w:t xml:space="preserve"> </w:t>
            </w:r>
            <w:r>
              <w:rPr>
                <w:w w:val="95"/>
              </w:rPr>
              <w:t>the</w:t>
            </w:r>
            <w:r>
              <w:rPr>
                <w:spacing w:val="-36"/>
                <w:w w:val="95"/>
              </w:rPr>
              <w:t xml:space="preserve"> </w:t>
            </w:r>
            <w:r>
              <w:rPr>
                <w:w w:val="95"/>
              </w:rPr>
              <w:t>accessories</w:t>
            </w:r>
            <w:r>
              <w:rPr>
                <w:spacing w:val="-37"/>
                <w:w w:val="95"/>
              </w:rPr>
              <w:t xml:space="preserve"> </w:t>
            </w:r>
            <w:r>
              <w:rPr>
                <w:w w:val="95"/>
              </w:rPr>
              <w:t>supplied</w:t>
            </w:r>
            <w:r>
              <w:rPr>
                <w:spacing w:val="-36"/>
                <w:w w:val="95"/>
              </w:rPr>
              <w:t xml:space="preserve"> </w:t>
            </w:r>
            <w:r>
              <w:rPr>
                <w:w w:val="95"/>
              </w:rPr>
              <w:t>(such</w:t>
            </w:r>
            <w:r>
              <w:rPr>
                <w:spacing w:val="-36"/>
                <w:w w:val="95"/>
              </w:rPr>
              <w:t xml:space="preserve"> </w:t>
            </w:r>
            <w:r>
              <w:rPr>
                <w:w w:val="95"/>
              </w:rPr>
              <w:t>as</w:t>
            </w:r>
            <w:r>
              <w:rPr>
                <w:spacing w:val="-39"/>
                <w:w w:val="95"/>
              </w:rPr>
              <w:t xml:space="preserve"> </w:t>
            </w:r>
            <w:r>
              <w:rPr>
                <w:w w:val="95"/>
              </w:rPr>
              <w:t>UPS,AC,</w:t>
            </w:r>
            <w:r>
              <w:rPr>
                <w:spacing w:val="-38"/>
                <w:w w:val="95"/>
              </w:rPr>
              <w:t xml:space="preserve"> </w:t>
            </w:r>
            <w:r>
              <w:rPr>
                <w:w w:val="95"/>
              </w:rPr>
              <w:t>Generator,</w:t>
            </w:r>
            <w:r>
              <w:rPr>
                <w:spacing w:val="-37"/>
                <w:w w:val="95"/>
              </w:rPr>
              <w:t xml:space="preserve"> </w:t>
            </w:r>
            <w:r>
              <w:rPr>
                <w:w w:val="95"/>
              </w:rPr>
              <w:t>etc)</w:t>
            </w:r>
            <w:r>
              <w:rPr>
                <w:spacing w:val="-38"/>
                <w:w w:val="95"/>
              </w:rPr>
              <w:t xml:space="preserve"> </w:t>
            </w:r>
            <w:r>
              <w:rPr>
                <w:w w:val="95"/>
              </w:rPr>
              <w:t>to</w:t>
            </w:r>
            <w:r>
              <w:rPr>
                <w:spacing w:val="-38"/>
                <w:w w:val="95"/>
              </w:rPr>
              <w:t xml:space="preserve"> </w:t>
            </w:r>
            <w:r>
              <w:rPr>
                <w:w w:val="95"/>
              </w:rPr>
              <w:t>the</w:t>
            </w:r>
            <w:r>
              <w:rPr>
                <w:spacing w:val="-38"/>
                <w:w w:val="95"/>
              </w:rPr>
              <w:t xml:space="preserve"> </w:t>
            </w:r>
            <w:r>
              <w:rPr>
                <w:w w:val="95"/>
              </w:rPr>
              <w:t>hospital</w:t>
            </w:r>
            <w:r>
              <w:rPr>
                <w:spacing w:val="-35"/>
                <w:w w:val="95"/>
              </w:rPr>
              <w:t xml:space="preserve"> </w:t>
            </w:r>
            <w:r>
              <w:rPr>
                <w:w w:val="95"/>
              </w:rPr>
              <w:t xml:space="preserve">against </w:t>
            </w:r>
            <w:r>
              <w:t>manufacturing</w:t>
            </w:r>
            <w:r>
              <w:rPr>
                <w:spacing w:val="-17"/>
              </w:rPr>
              <w:t xml:space="preserve"> </w:t>
            </w:r>
            <w:r>
              <w:t>defects</w:t>
            </w:r>
            <w:r>
              <w:rPr>
                <w:spacing w:val="-16"/>
              </w:rPr>
              <w:t xml:space="preserve"> </w:t>
            </w:r>
            <w:r>
              <w:t>of</w:t>
            </w:r>
            <w:r>
              <w:rPr>
                <w:spacing w:val="-19"/>
              </w:rPr>
              <w:t xml:space="preserve"> </w:t>
            </w:r>
            <w:r>
              <w:t>material</w:t>
            </w:r>
            <w:r>
              <w:rPr>
                <w:spacing w:val="-17"/>
              </w:rPr>
              <w:t xml:space="preserve"> </w:t>
            </w:r>
            <w:r>
              <w:t>and</w:t>
            </w:r>
            <w:r>
              <w:rPr>
                <w:spacing w:val="-17"/>
              </w:rPr>
              <w:t xml:space="preserve"> </w:t>
            </w:r>
            <w:r>
              <w:t>workmanship.</w:t>
            </w:r>
          </w:p>
        </w:tc>
      </w:tr>
      <w:tr w:rsidR="00983F4F" w:rsidTr="005E7BBC">
        <w:trPr>
          <w:trHeight w:val="952"/>
        </w:trPr>
        <w:tc>
          <w:tcPr>
            <w:tcW w:w="722" w:type="dxa"/>
          </w:tcPr>
          <w:p w:rsidR="00983F4F" w:rsidRDefault="00983F4F" w:rsidP="005E7BBC">
            <w:pPr>
              <w:pStyle w:val="TableParagraph"/>
              <w:spacing w:before="14"/>
              <w:ind w:left="0" w:right="225"/>
              <w:jc w:val="right"/>
            </w:pPr>
            <w:r>
              <w:rPr>
                <w:w w:val="81"/>
              </w:rPr>
              <w:t>G</w:t>
            </w:r>
          </w:p>
        </w:tc>
        <w:tc>
          <w:tcPr>
            <w:tcW w:w="9084" w:type="dxa"/>
          </w:tcPr>
          <w:p w:rsidR="00983F4F" w:rsidRDefault="00983F4F" w:rsidP="005E7BBC">
            <w:pPr>
              <w:pStyle w:val="TableParagraph"/>
              <w:spacing w:before="2" w:line="292" w:lineRule="auto"/>
              <w:ind w:right="367"/>
            </w:pPr>
            <w:r>
              <w:rPr>
                <w:w w:val="95"/>
              </w:rPr>
              <w:t>Even</w:t>
            </w:r>
            <w:r>
              <w:rPr>
                <w:spacing w:val="-20"/>
                <w:w w:val="95"/>
              </w:rPr>
              <w:t xml:space="preserve"> </w:t>
            </w:r>
            <w:r>
              <w:rPr>
                <w:w w:val="95"/>
              </w:rPr>
              <w:t>during</w:t>
            </w:r>
            <w:r>
              <w:rPr>
                <w:spacing w:val="-20"/>
                <w:w w:val="95"/>
              </w:rPr>
              <w:t xml:space="preserve"> </w:t>
            </w:r>
            <w:r>
              <w:rPr>
                <w:w w:val="95"/>
              </w:rPr>
              <w:t>the</w:t>
            </w:r>
            <w:r>
              <w:rPr>
                <w:spacing w:val="-20"/>
                <w:w w:val="95"/>
              </w:rPr>
              <w:t xml:space="preserve"> </w:t>
            </w:r>
            <w:r>
              <w:rPr>
                <w:w w:val="95"/>
              </w:rPr>
              <w:t>warranty</w:t>
            </w:r>
            <w:r>
              <w:rPr>
                <w:spacing w:val="-18"/>
                <w:w w:val="95"/>
              </w:rPr>
              <w:t xml:space="preserve"> </w:t>
            </w:r>
            <w:r>
              <w:rPr>
                <w:w w:val="95"/>
              </w:rPr>
              <w:t>period</w:t>
            </w:r>
            <w:r>
              <w:rPr>
                <w:spacing w:val="-20"/>
                <w:w w:val="95"/>
              </w:rPr>
              <w:t xml:space="preserve"> </w:t>
            </w:r>
            <w:r>
              <w:rPr>
                <w:w w:val="95"/>
              </w:rPr>
              <w:t>,</w:t>
            </w:r>
            <w:r>
              <w:rPr>
                <w:spacing w:val="-21"/>
                <w:w w:val="95"/>
              </w:rPr>
              <w:t xml:space="preserve"> </w:t>
            </w:r>
            <w:r>
              <w:rPr>
                <w:w w:val="95"/>
              </w:rPr>
              <w:t>the</w:t>
            </w:r>
            <w:r>
              <w:rPr>
                <w:spacing w:val="-19"/>
                <w:w w:val="95"/>
              </w:rPr>
              <w:t xml:space="preserve"> </w:t>
            </w:r>
            <w:r>
              <w:rPr>
                <w:w w:val="95"/>
              </w:rPr>
              <w:t>desired</w:t>
            </w:r>
            <w:r>
              <w:rPr>
                <w:spacing w:val="-20"/>
                <w:w w:val="95"/>
              </w:rPr>
              <w:t xml:space="preserve"> </w:t>
            </w:r>
            <w:r>
              <w:rPr>
                <w:w w:val="95"/>
              </w:rPr>
              <w:t>uptime</w:t>
            </w:r>
            <w:r>
              <w:rPr>
                <w:spacing w:val="-22"/>
                <w:w w:val="95"/>
              </w:rPr>
              <w:t xml:space="preserve"> </w:t>
            </w:r>
            <w:r>
              <w:rPr>
                <w:w w:val="95"/>
              </w:rPr>
              <w:t>of</w:t>
            </w:r>
            <w:r>
              <w:rPr>
                <w:spacing w:val="-19"/>
                <w:w w:val="95"/>
              </w:rPr>
              <w:t xml:space="preserve"> </w:t>
            </w:r>
            <w:r>
              <w:rPr>
                <w:w w:val="95"/>
              </w:rPr>
              <w:t>98%</w:t>
            </w:r>
            <w:r>
              <w:rPr>
                <w:spacing w:val="-20"/>
                <w:w w:val="95"/>
              </w:rPr>
              <w:t xml:space="preserve"> </w:t>
            </w:r>
            <w:r>
              <w:rPr>
                <w:w w:val="95"/>
              </w:rPr>
              <w:t>of</w:t>
            </w:r>
            <w:r>
              <w:rPr>
                <w:spacing w:val="-21"/>
                <w:w w:val="95"/>
              </w:rPr>
              <w:t xml:space="preserve"> </w:t>
            </w:r>
            <w:r>
              <w:rPr>
                <w:w w:val="95"/>
              </w:rPr>
              <w:t>365</w:t>
            </w:r>
            <w:r>
              <w:rPr>
                <w:spacing w:val="-20"/>
                <w:w w:val="95"/>
              </w:rPr>
              <w:t xml:space="preserve"> </w:t>
            </w:r>
            <w:r>
              <w:rPr>
                <w:w w:val="95"/>
              </w:rPr>
              <w:t>days</w:t>
            </w:r>
            <w:r>
              <w:rPr>
                <w:spacing w:val="-21"/>
                <w:w w:val="95"/>
              </w:rPr>
              <w:t xml:space="preserve"> </w:t>
            </w:r>
            <w:r>
              <w:rPr>
                <w:w w:val="95"/>
              </w:rPr>
              <w:t>will</w:t>
            </w:r>
            <w:r>
              <w:rPr>
                <w:spacing w:val="-19"/>
                <w:w w:val="95"/>
              </w:rPr>
              <w:t xml:space="preserve"> </w:t>
            </w:r>
            <w:r>
              <w:rPr>
                <w:w w:val="95"/>
              </w:rPr>
              <w:t>be</w:t>
            </w:r>
            <w:r>
              <w:rPr>
                <w:spacing w:val="-22"/>
                <w:w w:val="95"/>
              </w:rPr>
              <w:t xml:space="preserve"> </w:t>
            </w:r>
            <w:r>
              <w:rPr>
                <w:w w:val="95"/>
              </w:rPr>
              <w:t>ensured.</w:t>
            </w:r>
            <w:r>
              <w:rPr>
                <w:spacing w:val="-19"/>
                <w:w w:val="95"/>
              </w:rPr>
              <w:t xml:space="preserve"> </w:t>
            </w:r>
            <w:r>
              <w:rPr>
                <w:w w:val="95"/>
              </w:rPr>
              <w:t xml:space="preserve">Incase </w:t>
            </w:r>
            <w:r>
              <w:t>the</w:t>
            </w:r>
            <w:r>
              <w:rPr>
                <w:spacing w:val="-25"/>
              </w:rPr>
              <w:t xml:space="preserve"> </w:t>
            </w:r>
            <w:r>
              <w:t>down</w:t>
            </w:r>
            <w:r>
              <w:rPr>
                <w:spacing w:val="-26"/>
              </w:rPr>
              <w:t xml:space="preserve"> </w:t>
            </w:r>
            <w:r>
              <w:t>time</w:t>
            </w:r>
            <w:r>
              <w:rPr>
                <w:spacing w:val="-26"/>
              </w:rPr>
              <w:t xml:space="preserve"> </w:t>
            </w:r>
            <w:r>
              <w:t>exceed</w:t>
            </w:r>
            <w:r>
              <w:rPr>
                <w:spacing w:val="-28"/>
              </w:rPr>
              <w:t xml:space="preserve"> </w:t>
            </w:r>
            <w:r>
              <w:t>the</w:t>
            </w:r>
            <w:r>
              <w:rPr>
                <w:spacing w:val="-26"/>
              </w:rPr>
              <w:t xml:space="preserve"> </w:t>
            </w:r>
            <w:r>
              <w:t>5%limit,</w:t>
            </w:r>
            <w:r>
              <w:rPr>
                <w:spacing w:val="-26"/>
              </w:rPr>
              <w:t xml:space="preserve"> </w:t>
            </w:r>
            <w:r>
              <w:t>extension</w:t>
            </w:r>
            <w:r>
              <w:rPr>
                <w:spacing w:val="-28"/>
              </w:rPr>
              <w:t xml:space="preserve"> </w:t>
            </w:r>
            <w:r>
              <w:t>of</w:t>
            </w:r>
            <w:r>
              <w:rPr>
                <w:spacing w:val="-26"/>
              </w:rPr>
              <w:t xml:space="preserve"> </w:t>
            </w:r>
            <w:r>
              <w:t>the</w:t>
            </w:r>
            <w:r>
              <w:rPr>
                <w:spacing w:val="-29"/>
              </w:rPr>
              <w:t xml:space="preserve"> </w:t>
            </w:r>
            <w:r>
              <w:t>warranty</w:t>
            </w:r>
            <w:r>
              <w:rPr>
                <w:spacing w:val="-24"/>
              </w:rPr>
              <w:t xml:space="preserve"> </w:t>
            </w:r>
            <w:r>
              <w:t>period</w:t>
            </w:r>
            <w:r>
              <w:rPr>
                <w:spacing w:val="-27"/>
              </w:rPr>
              <w:t xml:space="preserve"> </w:t>
            </w:r>
            <w:r>
              <w:t>will</w:t>
            </w:r>
            <w:r>
              <w:rPr>
                <w:spacing w:val="-25"/>
              </w:rPr>
              <w:t xml:space="preserve"> </w:t>
            </w:r>
            <w:r>
              <w:t>be</w:t>
            </w:r>
            <w:r>
              <w:rPr>
                <w:spacing w:val="-27"/>
              </w:rPr>
              <w:t xml:space="preserve"> </w:t>
            </w:r>
            <w:r>
              <w:t>twice</w:t>
            </w:r>
            <w:r>
              <w:rPr>
                <w:spacing w:val="-27"/>
              </w:rPr>
              <w:t xml:space="preserve"> </w:t>
            </w:r>
            <w:r>
              <w:t>the</w:t>
            </w:r>
            <w:r>
              <w:rPr>
                <w:spacing w:val="-34"/>
              </w:rPr>
              <w:t xml:space="preserve"> </w:t>
            </w:r>
            <w:r>
              <w:t>excess downtime</w:t>
            </w:r>
            <w:r>
              <w:rPr>
                <w:spacing w:val="-14"/>
              </w:rPr>
              <w:t xml:space="preserve"> </w:t>
            </w:r>
            <w:r>
              <w:t>period</w:t>
            </w:r>
          </w:p>
        </w:tc>
      </w:tr>
      <w:tr w:rsidR="00983F4F" w:rsidTr="005E7BBC">
        <w:trPr>
          <w:trHeight w:val="1041"/>
        </w:trPr>
        <w:tc>
          <w:tcPr>
            <w:tcW w:w="722" w:type="dxa"/>
          </w:tcPr>
          <w:p w:rsidR="00983F4F" w:rsidRDefault="00983F4F" w:rsidP="005E7BBC">
            <w:pPr>
              <w:pStyle w:val="TableParagraph"/>
              <w:spacing w:before="12"/>
              <w:ind w:left="0" w:right="227"/>
              <w:jc w:val="right"/>
            </w:pPr>
            <w:r>
              <w:rPr>
                <w:w w:val="86"/>
              </w:rPr>
              <w:t>H</w:t>
            </w:r>
          </w:p>
        </w:tc>
        <w:tc>
          <w:tcPr>
            <w:tcW w:w="9084" w:type="dxa"/>
          </w:tcPr>
          <w:p w:rsidR="00983F4F" w:rsidRDefault="00983F4F" w:rsidP="005E7BBC">
            <w:pPr>
              <w:pStyle w:val="TableParagraph"/>
              <w:spacing w:before="2" w:line="292" w:lineRule="auto"/>
              <w:ind w:right="88"/>
              <w:jc w:val="both"/>
            </w:pPr>
            <w:r>
              <w:rPr>
                <w:w w:val="95"/>
              </w:rPr>
              <w:t>The</w:t>
            </w:r>
            <w:r>
              <w:rPr>
                <w:spacing w:val="-8"/>
                <w:w w:val="95"/>
              </w:rPr>
              <w:t xml:space="preserve"> </w:t>
            </w:r>
            <w:r>
              <w:rPr>
                <w:w w:val="95"/>
              </w:rPr>
              <w:t>post</w:t>
            </w:r>
            <w:r>
              <w:rPr>
                <w:spacing w:val="-8"/>
                <w:w w:val="95"/>
              </w:rPr>
              <w:t xml:space="preserve"> </w:t>
            </w:r>
            <w:r>
              <w:rPr>
                <w:w w:val="95"/>
              </w:rPr>
              <w:t>–warranty</w:t>
            </w:r>
            <w:r>
              <w:rPr>
                <w:spacing w:val="-8"/>
                <w:w w:val="95"/>
              </w:rPr>
              <w:t xml:space="preserve"> </w:t>
            </w:r>
            <w:r>
              <w:rPr>
                <w:w w:val="95"/>
              </w:rPr>
              <w:t>(after</w:t>
            </w:r>
            <w:r>
              <w:rPr>
                <w:spacing w:val="-9"/>
                <w:w w:val="95"/>
              </w:rPr>
              <w:t xml:space="preserve"> </w:t>
            </w:r>
            <w:r>
              <w:rPr>
                <w:w w:val="95"/>
              </w:rPr>
              <w:t>5</w:t>
            </w:r>
            <w:r>
              <w:rPr>
                <w:spacing w:val="-8"/>
                <w:w w:val="95"/>
              </w:rPr>
              <w:t xml:space="preserve"> </w:t>
            </w:r>
            <w:r>
              <w:rPr>
                <w:w w:val="95"/>
              </w:rPr>
              <w:t>years)</w:t>
            </w:r>
            <w:r>
              <w:rPr>
                <w:spacing w:val="-8"/>
                <w:w w:val="95"/>
              </w:rPr>
              <w:t xml:space="preserve"> </w:t>
            </w:r>
            <w:r>
              <w:rPr>
                <w:w w:val="95"/>
              </w:rPr>
              <w:t>CMC</w:t>
            </w:r>
            <w:r>
              <w:rPr>
                <w:spacing w:val="-8"/>
                <w:w w:val="95"/>
              </w:rPr>
              <w:t xml:space="preserve"> </w:t>
            </w:r>
            <w:r>
              <w:rPr>
                <w:w w:val="95"/>
              </w:rPr>
              <w:t>should</w:t>
            </w:r>
            <w:r>
              <w:rPr>
                <w:spacing w:val="-10"/>
                <w:w w:val="95"/>
              </w:rPr>
              <w:t xml:space="preserve"> </w:t>
            </w:r>
            <w:r>
              <w:rPr>
                <w:w w:val="95"/>
              </w:rPr>
              <w:t>be</w:t>
            </w:r>
            <w:r>
              <w:rPr>
                <w:spacing w:val="-7"/>
                <w:w w:val="95"/>
              </w:rPr>
              <w:t xml:space="preserve"> </w:t>
            </w:r>
            <w:r>
              <w:rPr>
                <w:w w:val="95"/>
              </w:rPr>
              <w:t>comprehensive</w:t>
            </w:r>
            <w:r>
              <w:rPr>
                <w:spacing w:val="-7"/>
                <w:w w:val="95"/>
              </w:rPr>
              <w:t xml:space="preserve"> </w:t>
            </w:r>
            <w:r>
              <w:rPr>
                <w:w w:val="95"/>
              </w:rPr>
              <w:t>(repair</w:t>
            </w:r>
            <w:r>
              <w:rPr>
                <w:spacing w:val="-8"/>
                <w:w w:val="95"/>
              </w:rPr>
              <w:t xml:space="preserve"> </w:t>
            </w:r>
            <w:r>
              <w:rPr>
                <w:w w:val="95"/>
              </w:rPr>
              <w:t>and/</w:t>
            </w:r>
            <w:r>
              <w:rPr>
                <w:spacing w:val="-7"/>
                <w:w w:val="95"/>
              </w:rPr>
              <w:t xml:space="preserve"> </w:t>
            </w:r>
            <w:r>
              <w:rPr>
                <w:w w:val="95"/>
              </w:rPr>
              <w:t>or</w:t>
            </w:r>
            <w:r>
              <w:rPr>
                <w:spacing w:val="-7"/>
                <w:w w:val="95"/>
              </w:rPr>
              <w:t xml:space="preserve"> </w:t>
            </w:r>
            <w:r>
              <w:rPr>
                <w:w w:val="95"/>
              </w:rPr>
              <w:t>replacement)</w:t>
            </w:r>
            <w:r>
              <w:rPr>
                <w:spacing w:val="-9"/>
                <w:w w:val="95"/>
              </w:rPr>
              <w:t xml:space="preserve"> </w:t>
            </w:r>
            <w:r>
              <w:rPr>
                <w:w w:val="95"/>
              </w:rPr>
              <w:t>+ labour</w:t>
            </w:r>
            <w:r>
              <w:rPr>
                <w:spacing w:val="-16"/>
                <w:w w:val="95"/>
              </w:rPr>
              <w:t xml:space="preserve"> </w:t>
            </w:r>
            <w:r>
              <w:rPr>
                <w:w w:val="95"/>
              </w:rPr>
              <w:t>+</w:t>
            </w:r>
            <w:r>
              <w:rPr>
                <w:spacing w:val="-17"/>
                <w:w w:val="95"/>
              </w:rPr>
              <w:t xml:space="preserve"> </w:t>
            </w:r>
            <w:r>
              <w:rPr>
                <w:w w:val="95"/>
              </w:rPr>
              <w:t>spares</w:t>
            </w:r>
            <w:r>
              <w:rPr>
                <w:spacing w:val="-17"/>
                <w:w w:val="95"/>
              </w:rPr>
              <w:t xml:space="preserve"> </w:t>
            </w:r>
            <w:r>
              <w:rPr>
                <w:w w:val="95"/>
              </w:rPr>
              <w:t>for</w:t>
            </w:r>
            <w:r>
              <w:rPr>
                <w:spacing w:val="-15"/>
                <w:w w:val="95"/>
              </w:rPr>
              <w:t xml:space="preserve"> </w:t>
            </w:r>
            <w:r>
              <w:rPr>
                <w:w w:val="95"/>
              </w:rPr>
              <w:t>the</w:t>
            </w:r>
            <w:r>
              <w:rPr>
                <w:spacing w:val="-16"/>
                <w:w w:val="95"/>
              </w:rPr>
              <w:t xml:space="preserve"> </w:t>
            </w:r>
            <w:r>
              <w:rPr>
                <w:w w:val="95"/>
              </w:rPr>
              <w:t>complete</w:t>
            </w:r>
            <w:r>
              <w:rPr>
                <w:spacing w:val="-17"/>
                <w:w w:val="95"/>
              </w:rPr>
              <w:t xml:space="preserve"> </w:t>
            </w:r>
            <w:r>
              <w:rPr>
                <w:w w:val="95"/>
              </w:rPr>
              <w:t>system</w:t>
            </w:r>
            <w:r>
              <w:rPr>
                <w:spacing w:val="-15"/>
                <w:w w:val="95"/>
              </w:rPr>
              <w:t xml:space="preserve"> </w:t>
            </w:r>
            <w:r>
              <w:rPr>
                <w:w w:val="95"/>
              </w:rPr>
              <w:t>which</w:t>
            </w:r>
            <w:r>
              <w:rPr>
                <w:spacing w:val="-18"/>
                <w:w w:val="95"/>
              </w:rPr>
              <w:t xml:space="preserve"> </w:t>
            </w:r>
            <w:r>
              <w:rPr>
                <w:w w:val="95"/>
              </w:rPr>
              <w:t>includes</w:t>
            </w:r>
            <w:r>
              <w:rPr>
                <w:spacing w:val="-16"/>
                <w:w w:val="95"/>
              </w:rPr>
              <w:t xml:space="preserve"> </w:t>
            </w:r>
            <w:r>
              <w:rPr>
                <w:w w:val="95"/>
              </w:rPr>
              <w:t>all</w:t>
            </w:r>
            <w:r>
              <w:rPr>
                <w:spacing w:val="-17"/>
                <w:w w:val="95"/>
              </w:rPr>
              <w:t xml:space="preserve"> </w:t>
            </w:r>
            <w:r>
              <w:rPr>
                <w:w w:val="95"/>
              </w:rPr>
              <w:t>the</w:t>
            </w:r>
            <w:r>
              <w:rPr>
                <w:spacing w:val="-15"/>
                <w:w w:val="95"/>
              </w:rPr>
              <w:t xml:space="preserve"> </w:t>
            </w:r>
            <w:r>
              <w:rPr>
                <w:w w:val="95"/>
              </w:rPr>
              <w:t>accessories</w:t>
            </w:r>
            <w:r>
              <w:rPr>
                <w:spacing w:val="-16"/>
                <w:w w:val="95"/>
              </w:rPr>
              <w:t xml:space="preserve"> </w:t>
            </w:r>
            <w:r>
              <w:rPr>
                <w:w w:val="95"/>
              </w:rPr>
              <w:t>supplied</w:t>
            </w:r>
            <w:r>
              <w:rPr>
                <w:spacing w:val="-16"/>
                <w:w w:val="95"/>
              </w:rPr>
              <w:t xml:space="preserve"> </w:t>
            </w:r>
            <w:r>
              <w:rPr>
                <w:w w:val="95"/>
              </w:rPr>
              <w:t>such</w:t>
            </w:r>
            <w:r>
              <w:rPr>
                <w:spacing w:val="-16"/>
                <w:w w:val="95"/>
              </w:rPr>
              <w:t xml:space="preserve"> </w:t>
            </w:r>
            <w:r>
              <w:rPr>
                <w:w w:val="95"/>
              </w:rPr>
              <w:t>as</w:t>
            </w:r>
            <w:r>
              <w:rPr>
                <w:spacing w:val="-14"/>
                <w:w w:val="95"/>
              </w:rPr>
              <w:t xml:space="preserve"> </w:t>
            </w:r>
            <w:r>
              <w:rPr>
                <w:w w:val="95"/>
              </w:rPr>
              <w:t>UPS, Generator,</w:t>
            </w:r>
            <w:r>
              <w:rPr>
                <w:spacing w:val="-25"/>
                <w:w w:val="95"/>
              </w:rPr>
              <w:t xml:space="preserve"> </w:t>
            </w:r>
            <w:r>
              <w:rPr>
                <w:w w:val="95"/>
              </w:rPr>
              <w:t>AC,</w:t>
            </w:r>
            <w:r>
              <w:rPr>
                <w:spacing w:val="-22"/>
                <w:w w:val="95"/>
              </w:rPr>
              <w:t xml:space="preserve"> </w:t>
            </w:r>
            <w:r>
              <w:rPr>
                <w:w w:val="95"/>
              </w:rPr>
              <w:t>etc.</w:t>
            </w:r>
            <w:r>
              <w:rPr>
                <w:spacing w:val="-26"/>
                <w:w w:val="95"/>
              </w:rPr>
              <w:t xml:space="preserve"> </w:t>
            </w:r>
            <w:r>
              <w:rPr>
                <w:w w:val="95"/>
              </w:rPr>
              <w:t>(Including</w:t>
            </w:r>
            <w:r>
              <w:rPr>
                <w:spacing w:val="-23"/>
                <w:w w:val="95"/>
              </w:rPr>
              <w:t xml:space="preserve"> </w:t>
            </w:r>
            <w:r>
              <w:rPr>
                <w:w w:val="95"/>
              </w:rPr>
              <w:t>batteries</w:t>
            </w:r>
            <w:r>
              <w:rPr>
                <w:spacing w:val="-21"/>
                <w:w w:val="95"/>
              </w:rPr>
              <w:t xml:space="preserve"> </w:t>
            </w:r>
            <w:r>
              <w:rPr>
                <w:w w:val="95"/>
              </w:rPr>
              <w:t>for</w:t>
            </w:r>
            <w:r>
              <w:rPr>
                <w:spacing w:val="-23"/>
                <w:w w:val="95"/>
              </w:rPr>
              <w:t xml:space="preserve"> </w:t>
            </w:r>
            <w:r>
              <w:rPr>
                <w:w w:val="95"/>
              </w:rPr>
              <w:t>UPS).</w:t>
            </w:r>
            <w:r>
              <w:rPr>
                <w:spacing w:val="-23"/>
                <w:w w:val="95"/>
              </w:rPr>
              <w:t xml:space="preserve"> </w:t>
            </w:r>
            <w:r>
              <w:rPr>
                <w:w w:val="95"/>
              </w:rPr>
              <w:t>This</w:t>
            </w:r>
            <w:r>
              <w:rPr>
                <w:spacing w:val="-25"/>
                <w:w w:val="95"/>
              </w:rPr>
              <w:t xml:space="preserve"> </w:t>
            </w:r>
            <w:r>
              <w:rPr>
                <w:w w:val="95"/>
              </w:rPr>
              <w:t>CMC</w:t>
            </w:r>
            <w:r>
              <w:rPr>
                <w:spacing w:val="-23"/>
                <w:w w:val="95"/>
              </w:rPr>
              <w:t xml:space="preserve"> </w:t>
            </w:r>
            <w:r>
              <w:rPr>
                <w:w w:val="95"/>
              </w:rPr>
              <w:t>should</w:t>
            </w:r>
            <w:r>
              <w:rPr>
                <w:spacing w:val="-25"/>
                <w:w w:val="95"/>
              </w:rPr>
              <w:t xml:space="preserve"> </w:t>
            </w:r>
            <w:r>
              <w:rPr>
                <w:w w:val="95"/>
              </w:rPr>
              <w:t>be</w:t>
            </w:r>
            <w:r>
              <w:rPr>
                <w:spacing w:val="-27"/>
                <w:w w:val="95"/>
              </w:rPr>
              <w:t xml:space="preserve"> </w:t>
            </w:r>
            <w:r>
              <w:rPr>
                <w:w w:val="95"/>
              </w:rPr>
              <w:t>quoted</w:t>
            </w:r>
            <w:r>
              <w:rPr>
                <w:spacing w:val="-25"/>
                <w:w w:val="95"/>
              </w:rPr>
              <w:t xml:space="preserve"> </w:t>
            </w:r>
            <w:r>
              <w:rPr>
                <w:w w:val="95"/>
              </w:rPr>
              <w:t>in</w:t>
            </w:r>
            <w:r>
              <w:rPr>
                <w:spacing w:val="-25"/>
                <w:w w:val="95"/>
              </w:rPr>
              <w:t xml:space="preserve"> </w:t>
            </w:r>
            <w:r>
              <w:rPr>
                <w:w w:val="95"/>
              </w:rPr>
              <w:t>Indian</w:t>
            </w:r>
            <w:r>
              <w:rPr>
                <w:spacing w:val="-26"/>
                <w:w w:val="95"/>
              </w:rPr>
              <w:t xml:space="preserve"> </w:t>
            </w:r>
            <w:r>
              <w:rPr>
                <w:w w:val="95"/>
              </w:rPr>
              <w:t>Rupees.</w:t>
            </w:r>
          </w:p>
        </w:tc>
      </w:tr>
      <w:tr w:rsidR="00983F4F" w:rsidTr="005E7BBC">
        <w:trPr>
          <w:trHeight w:val="316"/>
        </w:trPr>
        <w:tc>
          <w:tcPr>
            <w:tcW w:w="722" w:type="dxa"/>
          </w:tcPr>
          <w:p w:rsidR="00983F4F" w:rsidRDefault="00983F4F" w:rsidP="005E7BBC">
            <w:pPr>
              <w:pStyle w:val="TableParagraph"/>
              <w:spacing w:before="14"/>
              <w:ind w:left="0" w:right="184"/>
              <w:jc w:val="right"/>
            </w:pPr>
            <w:r>
              <w:rPr>
                <w:w w:val="90"/>
              </w:rPr>
              <w:t>21</w:t>
            </w:r>
          </w:p>
        </w:tc>
        <w:tc>
          <w:tcPr>
            <w:tcW w:w="9084" w:type="dxa"/>
          </w:tcPr>
          <w:p w:rsidR="00983F4F" w:rsidRDefault="00983F4F" w:rsidP="005E7BBC">
            <w:pPr>
              <w:pStyle w:val="TableParagraph"/>
              <w:rPr>
                <w:rFonts w:ascii="Carlito"/>
                <w:b/>
              </w:rPr>
            </w:pPr>
            <w:r>
              <w:rPr>
                <w:rFonts w:ascii="Carlito"/>
                <w:b/>
              </w:rPr>
              <w:t>Turnkey Specifications</w:t>
            </w:r>
          </w:p>
        </w:tc>
      </w:tr>
      <w:tr w:rsidR="00983F4F" w:rsidTr="005E7BBC">
        <w:trPr>
          <w:trHeight w:val="318"/>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pPr>
            <w:r>
              <w:t>The CT scan unit is to be installed on turnkey basis</w:t>
            </w:r>
          </w:p>
        </w:tc>
      </w:tr>
      <w:tr w:rsidR="00983F4F" w:rsidTr="005E7BBC">
        <w:trPr>
          <w:trHeight w:val="633"/>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line="259" w:lineRule="auto"/>
              <w:ind w:right="367"/>
            </w:pPr>
            <w:r>
              <w:rPr>
                <w:w w:val="95"/>
              </w:rPr>
              <w:t>The</w:t>
            </w:r>
            <w:r>
              <w:rPr>
                <w:spacing w:val="-26"/>
                <w:w w:val="95"/>
              </w:rPr>
              <w:t xml:space="preserve"> </w:t>
            </w:r>
            <w:r>
              <w:rPr>
                <w:w w:val="95"/>
              </w:rPr>
              <w:t>layout</w:t>
            </w:r>
            <w:r>
              <w:rPr>
                <w:spacing w:val="-23"/>
                <w:w w:val="95"/>
              </w:rPr>
              <w:t xml:space="preserve"> </w:t>
            </w:r>
            <w:r>
              <w:rPr>
                <w:w w:val="95"/>
              </w:rPr>
              <w:t>plan</w:t>
            </w:r>
            <w:r>
              <w:rPr>
                <w:spacing w:val="-26"/>
                <w:w w:val="95"/>
              </w:rPr>
              <w:t xml:space="preserve"> </w:t>
            </w:r>
            <w:r>
              <w:rPr>
                <w:w w:val="95"/>
              </w:rPr>
              <w:t>and</w:t>
            </w:r>
            <w:r>
              <w:rPr>
                <w:spacing w:val="-27"/>
                <w:w w:val="95"/>
              </w:rPr>
              <w:t xml:space="preserve"> </w:t>
            </w:r>
            <w:r>
              <w:rPr>
                <w:w w:val="95"/>
              </w:rPr>
              <w:t>other</w:t>
            </w:r>
            <w:r>
              <w:rPr>
                <w:spacing w:val="-23"/>
                <w:w w:val="95"/>
              </w:rPr>
              <w:t xml:space="preserve"> </w:t>
            </w:r>
            <w:r>
              <w:rPr>
                <w:w w:val="95"/>
              </w:rPr>
              <w:t>site</w:t>
            </w:r>
            <w:r>
              <w:rPr>
                <w:spacing w:val="-24"/>
                <w:w w:val="95"/>
              </w:rPr>
              <w:t xml:space="preserve"> </w:t>
            </w:r>
            <w:r>
              <w:rPr>
                <w:w w:val="95"/>
              </w:rPr>
              <w:t>requirements</w:t>
            </w:r>
            <w:r>
              <w:rPr>
                <w:spacing w:val="-24"/>
                <w:w w:val="95"/>
              </w:rPr>
              <w:t xml:space="preserve"> </w:t>
            </w:r>
            <w:r>
              <w:rPr>
                <w:w w:val="95"/>
              </w:rPr>
              <w:t>are</w:t>
            </w:r>
            <w:r>
              <w:rPr>
                <w:spacing w:val="-24"/>
                <w:w w:val="95"/>
              </w:rPr>
              <w:t xml:space="preserve"> </w:t>
            </w:r>
            <w:r>
              <w:rPr>
                <w:w w:val="95"/>
              </w:rPr>
              <w:t>to</w:t>
            </w:r>
            <w:r>
              <w:rPr>
                <w:spacing w:val="-25"/>
                <w:w w:val="95"/>
              </w:rPr>
              <w:t xml:space="preserve"> </w:t>
            </w:r>
            <w:r>
              <w:rPr>
                <w:w w:val="95"/>
              </w:rPr>
              <w:t>be</w:t>
            </w:r>
            <w:r>
              <w:rPr>
                <w:spacing w:val="-25"/>
                <w:w w:val="95"/>
              </w:rPr>
              <w:t xml:space="preserve"> </w:t>
            </w:r>
            <w:r>
              <w:rPr>
                <w:w w:val="95"/>
              </w:rPr>
              <w:t>finalized</w:t>
            </w:r>
            <w:r>
              <w:rPr>
                <w:spacing w:val="-27"/>
                <w:w w:val="95"/>
              </w:rPr>
              <w:t xml:space="preserve"> </w:t>
            </w:r>
            <w:r>
              <w:rPr>
                <w:w w:val="95"/>
              </w:rPr>
              <w:t>in</w:t>
            </w:r>
            <w:r>
              <w:rPr>
                <w:spacing w:val="-26"/>
                <w:w w:val="95"/>
              </w:rPr>
              <w:t xml:space="preserve"> </w:t>
            </w:r>
            <w:r>
              <w:rPr>
                <w:w w:val="95"/>
              </w:rPr>
              <w:t>consultation</w:t>
            </w:r>
            <w:r>
              <w:rPr>
                <w:spacing w:val="-27"/>
                <w:w w:val="95"/>
              </w:rPr>
              <w:t xml:space="preserve"> </w:t>
            </w:r>
            <w:r>
              <w:rPr>
                <w:w w:val="95"/>
              </w:rPr>
              <w:t>with</w:t>
            </w:r>
            <w:r>
              <w:rPr>
                <w:spacing w:val="-26"/>
                <w:w w:val="95"/>
              </w:rPr>
              <w:t xml:space="preserve"> </w:t>
            </w:r>
            <w:r>
              <w:rPr>
                <w:w w:val="95"/>
              </w:rPr>
              <w:t xml:space="preserve">concerned </w:t>
            </w:r>
            <w:r>
              <w:t>hospital</w:t>
            </w:r>
            <w:r>
              <w:rPr>
                <w:spacing w:val="-14"/>
              </w:rPr>
              <w:t xml:space="preserve"> </w:t>
            </w:r>
            <w:r>
              <w:t>authorities</w:t>
            </w:r>
          </w:p>
        </w:tc>
      </w:tr>
      <w:tr w:rsidR="00983F4F" w:rsidTr="005E7BBC">
        <w:trPr>
          <w:trHeight w:val="952"/>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2" w:line="292" w:lineRule="auto"/>
            </w:pPr>
            <w:r>
              <w:t>The</w:t>
            </w:r>
            <w:r>
              <w:rPr>
                <w:spacing w:val="-23"/>
              </w:rPr>
              <w:t xml:space="preserve"> </w:t>
            </w:r>
            <w:r>
              <w:t>supplier</w:t>
            </w:r>
            <w:r>
              <w:rPr>
                <w:spacing w:val="-25"/>
              </w:rPr>
              <w:t xml:space="preserve"> </w:t>
            </w:r>
            <w:r>
              <w:t>shall</w:t>
            </w:r>
            <w:r>
              <w:rPr>
                <w:spacing w:val="-24"/>
              </w:rPr>
              <w:t xml:space="preserve"> </w:t>
            </w:r>
            <w:r>
              <w:t>he</w:t>
            </w:r>
            <w:r>
              <w:rPr>
                <w:spacing w:val="-25"/>
              </w:rPr>
              <w:t xml:space="preserve"> </w:t>
            </w:r>
            <w:r>
              <w:t>required</w:t>
            </w:r>
            <w:r>
              <w:rPr>
                <w:spacing w:val="-24"/>
              </w:rPr>
              <w:t xml:space="preserve"> </w:t>
            </w:r>
            <w:r>
              <w:t>to</w:t>
            </w:r>
            <w:r>
              <w:rPr>
                <w:spacing w:val="-25"/>
              </w:rPr>
              <w:t xml:space="preserve"> </w:t>
            </w:r>
            <w:r>
              <w:t>undertake</w:t>
            </w:r>
            <w:r>
              <w:rPr>
                <w:spacing w:val="-25"/>
              </w:rPr>
              <w:t xml:space="preserve"> </w:t>
            </w:r>
            <w:r>
              <w:t>all</w:t>
            </w:r>
            <w:r>
              <w:rPr>
                <w:spacing w:val="-25"/>
              </w:rPr>
              <w:t xml:space="preserve"> </w:t>
            </w:r>
            <w:r>
              <w:t>the</w:t>
            </w:r>
            <w:r>
              <w:rPr>
                <w:spacing w:val="-24"/>
              </w:rPr>
              <w:t xml:space="preserve"> </w:t>
            </w:r>
            <w:r>
              <w:t>pre-installation,</w:t>
            </w:r>
            <w:r>
              <w:rPr>
                <w:spacing w:val="-23"/>
              </w:rPr>
              <w:t xml:space="preserve"> </w:t>
            </w:r>
            <w:r>
              <w:t>site</w:t>
            </w:r>
            <w:r>
              <w:rPr>
                <w:spacing w:val="-24"/>
              </w:rPr>
              <w:t xml:space="preserve"> </w:t>
            </w:r>
            <w:r>
              <w:t>preparation</w:t>
            </w:r>
            <w:r>
              <w:rPr>
                <w:spacing w:val="-25"/>
              </w:rPr>
              <w:t xml:space="preserve"> </w:t>
            </w:r>
            <w:r>
              <w:t>work</w:t>
            </w:r>
            <w:r>
              <w:rPr>
                <w:spacing w:val="-23"/>
              </w:rPr>
              <w:t xml:space="preserve"> </w:t>
            </w:r>
            <w:r>
              <w:t xml:space="preserve">inthe </w:t>
            </w:r>
            <w:r>
              <w:rPr>
                <w:w w:val="95"/>
              </w:rPr>
              <w:t>area</w:t>
            </w:r>
            <w:r>
              <w:rPr>
                <w:spacing w:val="-19"/>
                <w:w w:val="95"/>
              </w:rPr>
              <w:t xml:space="preserve"> </w:t>
            </w:r>
            <w:r>
              <w:rPr>
                <w:w w:val="95"/>
              </w:rPr>
              <w:t>as</w:t>
            </w:r>
            <w:r>
              <w:rPr>
                <w:spacing w:val="-23"/>
                <w:w w:val="95"/>
              </w:rPr>
              <w:t xml:space="preserve"> </w:t>
            </w:r>
            <w:r>
              <w:rPr>
                <w:w w:val="95"/>
              </w:rPr>
              <w:t>per</w:t>
            </w:r>
            <w:r>
              <w:rPr>
                <w:spacing w:val="-24"/>
                <w:w w:val="95"/>
              </w:rPr>
              <w:t xml:space="preserve"> </w:t>
            </w:r>
            <w:r>
              <w:rPr>
                <w:w w:val="95"/>
              </w:rPr>
              <w:t>the</w:t>
            </w:r>
            <w:r>
              <w:rPr>
                <w:spacing w:val="-21"/>
                <w:w w:val="95"/>
              </w:rPr>
              <w:t xml:space="preserve"> </w:t>
            </w:r>
            <w:r>
              <w:rPr>
                <w:w w:val="95"/>
              </w:rPr>
              <w:t>layout</w:t>
            </w:r>
            <w:r>
              <w:rPr>
                <w:spacing w:val="-18"/>
                <w:w w:val="95"/>
              </w:rPr>
              <w:t xml:space="preserve"> </w:t>
            </w:r>
            <w:r>
              <w:rPr>
                <w:w w:val="95"/>
              </w:rPr>
              <w:t>plan.</w:t>
            </w:r>
            <w:r>
              <w:rPr>
                <w:spacing w:val="-25"/>
                <w:w w:val="95"/>
              </w:rPr>
              <w:t xml:space="preserve"> </w:t>
            </w:r>
            <w:r>
              <w:rPr>
                <w:w w:val="95"/>
              </w:rPr>
              <w:t>The</w:t>
            </w:r>
            <w:r>
              <w:rPr>
                <w:spacing w:val="-20"/>
                <w:w w:val="95"/>
              </w:rPr>
              <w:t xml:space="preserve"> </w:t>
            </w:r>
            <w:r>
              <w:rPr>
                <w:w w:val="95"/>
              </w:rPr>
              <w:t>bidder</w:t>
            </w:r>
            <w:r>
              <w:rPr>
                <w:spacing w:val="-22"/>
                <w:w w:val="95"/>
              </w:rPr>
              <w:t xml:space="preserve"> </w:t>
            </w:r>
            <w:r>
              <w:rPr>
                <w:w w:val="95"/>
              </w:rPr>
              <w:t>will</w:t>
            </w:r>
            <w:r>
              <w:rPr>
                <w:spacing w:val="-23"/>
                <w:w w:val="95"/>
              </w:rPr>
              <w:t xml:space="preserve"> </w:t>
            </w:r>
            <w:r>
              <w:rPr>
                <w:w w:val="95"/>
              </w:rPr>
              <w:t>inspect</w:t>
            </w:r>
            <w:r>
              <w:rPr>
                <w:spacing w:val="-22"/>
                <w:w w:val="95"/>
              </w:rPr>
              <w:t xml:space="preserve"> </w:t>
            </w:r>
            <w:r>
              <w:rPr>
                <w:w w:val="95"/>
              </w:rPr>
              <w:t>the</w:t>
            </w:r>
            <w:r>
              <w:rPr>
                <w:spacing w:val="-23"/>
                <w:w w:val="95"/>
              </w:rPr>
              <w:t xml:space="preserve"> </w:t>
            </w:r>
            <w:r>
              <w:rPr>
                <w:w w:val="95"/>
              </w:rPr>
              <w:t>site</w:t>
            </w:r>
            <w:r>
              <w:rPr>
                <w:spacing w:val="-22"/>
                <w:w w:val="95"/>
              </w:rPr>
              <w:t xml:space="preserve"> </w:t>
            </w:r>
            <w:r>
              <w:rPr>
                <w:w w:val="95"/>
              </w:rPr>
              <w:t>for</w:t>
            </w:r>
            <w:r>
              <w:rPr>
                <w:spacing w:val="-20"/>
                <w:w w:val="95"/>
              </w:rPr>
              <w:t xml:space="preserve"> </w:t>
            </w:r>
            <w:r>
              <w:rPr>
                <w:w w:val="95"/>
              </w:rPr>
              <w:t>feasibility</w:t>
            </w:r>
            <w:r>
              <w:rPr>
                <w:spacing w:val="-24"/>
                <w:w w:val="95"/>
              </w:rPr>
              <w:t xml:space="preserve"> </w:t>
            </w:r>
            <w:r>
              <w:rPr>
                <w:w w:val="95"/>
              </w:rPr>
              <w:t>before</w:t>
            </w:r>
            <w:r>
              <w:rPr>
                <w:spacing w:val="-22"/>
                <w:w w:val="95"/>
              </w:rPr>
              <w:t xml:space="preserve"> </w:t>
            </w:r>
            <w:r>
              <w:rPr>
                <w:w w:val="95"/>
              </w:rPr>
              <w:t>tendering</w:t>
            </w:r>
            <w:r>
              <w:rPr>
                <w:spacing w:val="-17"/>
                <w:w w:val="95"/>
              </w:rPr>
              <w:t xml:space="preserve"> </w:t>
            </w:r>
            <w:r>
              <w:rPr>
                <w:w w:val="95"/>
              </w:rPr>
              <w:t>and</w:t>
            </w:r>
            <w:r>
              <w:rPr>
                <w:spacing w:val="-17"/>
                <w:w w:val="95"/>
              </w:rPr>
              <w:t xml:space="preserve"> </w:t>
            </w:r>
            <w:r>
              <w:rPr>
                <w:w w:val="95"/>
              </w:rPr>
              <w:t xml:space="preserve">submit </w:t>
            </w:r>
            <w:r>
              <w:t>the</w:t>
            </w:r>
            <w:r>
              <w:rPr>
                <w:spacing w:val="-13"/>
              </w:rPr>
              <w:t xml:space="preserve"> </w:t>
            </w:r>
            <w:r>
              <w:t>layout</w:t>
            </w:r>
            <w:r>
              <w:rPr>
                <w:spacing w:val="-15"/>
              </w:rPr>
              <w:t xml:space="preserve"> </w:t>
            </w:r>
            <w:r>
              <w:t>plan</w:t>
            </w:r>
            <w:r>
              <w:rPr>
                <w:spacing w:val="-15"/>
              </w:rPr>
              <w:t xml:space="preserve"> </w:t>
            </w:r>
            <w:r>
              <w:t>for</w:t>
            </w:r>
            <w:r>
              <w:rPr>
                <w:spacing w:val="-15"/>
              </w:rPr>
              <w:t xml:space="preserve"> </w:t>
            </w:r>
            <w:r>
              <w:t>approval</w:t>
            </w:r>
            <w:r>
              <w:rPr>
                <w:spacing w:val="-14"/>
              </w:rPr>
              <w:t xml:space="preserve"> </w:t>
            </w:r>
            <w:r>
              <w:t>by</w:t>
            </w:r>
            <w:r>
              <w:rPr>
                <w:spacing w:val="-14"/>
              </w:rPr>
              <w:t xml:space="preserve"> </w:t>
            </w:r>
            <w:r>
              <w:t>the</w:t>
            </w:r>
            <w:r>
              <w:rPr>
                <w:spacing w:val="-15"/>
              </w:rPr>
              <w:t xml:space="preserve"> </w:t>
            </w:r>
            <w:r>
              <w:t>HOD.</w:t>
            </w:r>
          </w:p>
        </w:tc>
      </w:tr>
      <w:tr w:rsidR="00983F4F" w:rsidTr="005E7BBC">
        <w:trPr>
          <w:trHeight w:val="633"/>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2" w:line="261" w:lineRule="auto"/>
              <w:ind w:right="367"/>
            </w:pPr>
            <w:r>
              <w:t>During</w:t>
            </w:r>
            <w:r>
              <w:rPr>
                <w:spacing w:val="-20"/>
              </w:rPr>
              <w:t xml:space="preserve"> </w:t>
            </w:r>
            <w:r>
              <w:t>construction,</w:t>
            </w:r>
            <w:r>
              <w:rPr>
                <w:spacing w:val="-20"/>
              </w:rPr>
              <w:t xml:space="preserve"> </w:t>
            </w:r>
            <w:r>
              <w:t>minor</w:t>
            </w:r>
            <w:r>
              <w:rPr>
                <w:spacing w:val="-20"/>
              </w:rPr>
              <w:t xml:space="preserve"> </w:t>
            </w:r>
            <w:r>
              <w:t>modifications</w:t>
            </w:r>
            <w:r>
              <w:rPr>
                <w:spacing w:val="-18"/>
              </w:rPr>
              <w:t xml:space="preserve"> </w:t>
            </w:r>
            <w:r>
              <w:t>can</w:t>
            </w:r>
            <w:r>
              <w:rPr>
                <w:spacing w:val="-21"/>
              </w:rPr>
              <w:t xml:space="preserve"> </w:t>
            </w:r>
            <w:r>
              <w:t>be</w:t>
            </w:r>
            <w:r>
              <w:rPr>
                <w:spacing w:val="-19"/>
              </w:rPr>
              <w:t xml:space="preserve"> </w:t>
            </w:r>
            <w:r>
              <w:t>permitted</w:t>
            </w:r>
            <w:r>
              <w:rPr>
                <w:spacing w:val="-21"/>
              </w:rPr>
              <w:t xml:space="preserve"> </w:t>
            </w:r>
            <w:r>
              <w:t>by</w:t>
            </w:r>
            <w:r>
              <w:rPr>
                <w:spacing w:val="-18"/>
              </w:rPr>
              <w:t xml:space="preserve"> </w:t>
            </w:r>
            <w:r>
              <w:t>the</w:t>
            </w:r>
            <w:r>
              <w:rPr>
                <w:spacing w:val="-20"/>
              </w:rPr>
              <w:t xml:space="preserve"> </w:t>
            </w:r>
            <w:r>
              <w:t>user</w:t>
            </w:r>
            <w:r>
              <w:rPr>
                <w:spacing w:val="-19"/>
              </w:rPr>
              <w:t xml:space="preserve"> </w:t>
            </w:r>
            <w:r>
              <w:t>department</w:t>
            </w:r>
            <w:r>
              <w:rPr>
                <w:spacing w:val="-19"/>
              </w:rPr>
              <w:t xml:space="preserve"> </w:t>
            </w:r>
            <w:r>
              <w:t>of</w:t>
            </w:r>
            <w:r>
              <w:rPr>
                <w:spacing w:val="-20"/>
              </w:rPr>
              <w:t xml:space="preserve"> </w:t>
            </w:r>
            <w:r>
              <w:t>the hospital</w:t>
            </w:r>
            <w:r>
              <w:rPr>
                <w:spacing w:val="-19"/>
              </w:rPr>
              <w:t xml:space="preserve"> </w:t>
            </w:r>
            <w:r>
              <w:t>for</w:t>
            </w:r>
            <w:r>
              <w:rPr>
                <w:spacing w:val="-18"/>
              </w:rPr>
              <w:t xml:space="preserve"> </w:t>
            </w:r>
            <w:r>
              <w:t>more</w:t>
            </w:r>
            <w:r>
              <w:rPr>
                <w:spacing w:val="-18"/>
              </w:rPr>
              <w:t xml:space="preserve"> </w:t>
            </w:r>
            <w:r>
              <w:t>efficient</w:t>
            </w:r>
            <w:r>
              <w:rPr>
                <w:spacing w:val="-20"/>
              </w:rPr>
              <w:t xml:space="preserve"> </w:t>
            </w:r>
            <w:r>
              <w:t>utilization</w:t>
            </w:r>
            <w:r>
              <w:rPr>
                <w:spacing w:val="-18"/>
              </w:rPr>
              <w:t xml:space="preserve"> </w:t>
            </w:r>
            <w:r>
              <w:t>of</w:t>
            </w:r>
            <w:r>
              <w:rPr>
                <w:spacing w:val="-18"/>
              </w:rPr>
              <w:t xml:space="preserve"> </w:t>
            </w:r>
            <w:r>
              <w:t>space</w:t>
            </w:r>
            <w:r>
              <w:rPr>
                <w:spacing w:val="-20"/>
              </w:rPr>
              <w:t xml:space="preserve"> </w:t>
            </w:r>
            <w:r>
              <w:t>and</w:t>
            </w:r>
            <w:r>
              <w:rPr>
                <w:spacing w:val="-18"/>
              </w:rPr>
              <w:t xml:space="preserve"> </w:t>
            </w:r>
            <w:r>
              <w:t>resources.</w:t>
            </w:r>
          </w:p>
        </w:tc>
      </w:tr>
      <w:tr w:rsidR="00983F4F" w:rsidTr="005E7BBC">
        <w:trPr>
          <w:trHeight w:val="316"/>
        </w:trPr>
        <w:tc>
          <w:tcPr>
            <w:tcW w:w="722" w:type="dxa"/>
          </w:tcPr>
          <w:p w:rsidR="00983F4F" w:rsidRDefault="00983F4F" w:rsidP="005E7BBC">
            <w:pPr>
              <w:pStyle w:val="TableParagraph"/>
              <w:spacing w:before="0"/>
              <w:ind w:left="0"/>
              <w:rPr>
                <w:rFonts w:ascii="Times New Roman"/>
              </w:rPr>
            </w:pPr>
          </w:p>
        </w:tc>
        <w:tc>
          <w:tcPr>
            <w:tcW w:w="9084" w:type="dxa"/>
          </w:tcPr>
          <w:p w:rsidR="00983F4F" w:rsidRDefault="00983F4F" w:rsidP="005E7BBC">
            <w:pPr>
              <w:pStyle w:val="TableParagraph"/>
              <w:spacing w:before="14"/>
            </w:pPr>
            <w:r>
              <w:rPr>
                <w:w w:val="95"/>
                <w:position w:val="1"/>
              </w:rPr>
              <w:t>All</w:t>
            </w:r>
            <w:r>
              <w:rPr>
                <w:spacing w:val="-39"/>
                <w:w w:val="95"/>
                <w:position w:val="1"/>
              </w:rPr>
              <w:t xml:space="preserve"> </w:t>
            </w:r>
            <w:r>
              <w:rPr>
                <w:w w:val="95"/>
                <w:position w:val="1"/>
              </w:rPr>
              <w:t>AERB</w:t>
            </w:r>
            <w:r>
              <w:rPr>
                <w:spacing w:val="-38"/>
                <w:w w:val="95"/>
                <w:position w:val="1"/>
              </w:rPr>
              <w:t xml:space="preserve"> </w:t>
            </w:r>
            <w:r>
              <w:rPr>
                <w:w w:val="95"/>
                <w:position w:val="1"/>
              </w:rPr>
              <w:t>requirement</w:t>
            </w:r>
            <w:r>
              <w:rPr>
                <w:spacing w:val="-38"/>
                <w:w w:val="95"/>
                <w:position w:val="1"/>
              </w:rPr>
              <w:t xml:space="preserve"> </w:t>
            </w:r>
            <w:r>
              <w:rPr>
                <w:w w:val="95"/>
                <w:position w:val="1"/>
              </w:rPr>
              <w:t>shall</w:t>
            </w:r>
            <w:r>
              <w:rPr>
                <w:spacing w:val="-38"/>
                <w:w w:val="95"/>
                <w:position w:val="1"/>
              </w:rPr>
              <w:t xml:space="preserve"> </w:t>
            </w:r>
            <w:r>
              <w:rPr>
                <w:w w:val="95"/>
                <w:position w:val="1"/>
              </w:rPr>
              <w:t>be</w:t>
            </w:r>
            <w:r>
              <w:rPr>
                <w:spacing w:val="-37"/>
                <w:w w:val="95"/>
                <w:position w:val="1"/>
              </w:rPr>
              <w:t xml:space="preserve"> </w:t>
            </w:r>
            <w:r>
              <w:rPr>
                <w:w w:val="95"/>
                <w:position w:val="1"/>
              </w:rPr>
              <w:t>complied</w:t>
            </w:r>
            <w:r>
              <w:rPr>
                <w:spacing w:val="-37"/>
                <w:w w:val="95"/>
                <w:position w:val="1"/>
              </w:rPr>
              <w:t xml:space="preserve"> </w:t>
            </w:r>
            <w:r>
              <w:rPr>
                <w:w w:val="95"/>
                <w:position w:val="1"/>
              </w:rPr>
              <w:t>with</w:t>
            </w:r>
            <w:r>
              <w:rPr>
                <w:spacing w:val="-39"/>
                <w:w w:val="95"/>
                <w:position w:val="1"/>
              </w:rPr>
              <w:t xml:space="preserve"> </w:t>
            </w:r>
            <w:r>
              <w:rPr>
                <w:w w:val="95"/>
                <w:position w:val="1"/>
              </w:rPr>
              <w:t>Site</w:t>
            </w:r>
            <w:r>
              <w:rPr>
                <w:spacing w:val="-38"/>
                <w:w w:val="95"/>
                <w:position w:val="1"/>
              </w:rPr>
              <w:t xml:space="preserve"> </w:t>
            </w:r>
            <w:r>
              <w:rPr>
                <w:w w:val="95"/>
                <w:position w:val="1"/>
              </w:rPr>
              <w:t>Preparation</w:t>
            </w:r>
            <w:r>
              <w:rPr>
                <w:spacing w:val="-39"/>
                <w:w w:val="95"/>
                <w:position w:val="1"/>
              </w:rPr>
              <w:t xml:space="preserve"> </w:t>
            </w:r>
            <w:r>
              <w:rPr>
                <w:w w:val="95"/>
                <w:position w:val="1"/>
              </w:rPr>
              <w:t>Work.</w:t>
            </w:r>
            <w:r>
              <w:rPr>
                <w:spacing w:val="-38"/>
                <w:w w:val="95"/>
                <w:position w:val="1"/>
              </w:rPr>
              <w:t xml:space="preserve"> </w:t>
            </w:r>
            <w:r>
              <w:rPr>
                <w:w w:val="95"/>
              </w:rPr>
              <w:t>along</w:t>
            </w:r>
            <w:r>
              <w:rPr>
                <w:spacing w:val="-37"/>
                <w:w w:val="95"/>
              </w:rPr>
              <w:t xml:space="preserve"> </w:t>
            </w:r>
            <w:r>
              <w:rPr>
                <w:w w:val="95"/>
              </w:rPr>
              <w:t>with</w:t>
            </w:r>
            <w:r>
              <w:rPr>
                <w:spacing w:val="-37"/>
                <w:w w:val="95"/>
              </w:rPr>
              <w:t xml:space="preserve"> </w:t>
            </w:r>
            <w:r>
              <w:rPr>
                <w:w w:val="95"/>
              </w:rPr>
              <w:t>AC</w:t>
            </w:r>
            <w:r>
              <w:rPr>
                <w:spacing w:val="-36"/>
                <w:w w:val="95"/>
              </w:rPr>
              <w:t xml:space="preserve"> </w:t>
            </w:r>
            <w:r>
              <w:rPr>
                <w:w w:val="95"/>
              </w:rPr>
              <w:t>INSTALLATIONS</w:t>
            </w:r>
            <w:r>
              <w:rPr>
                <w:spacing w:val="-37"/>
                <w:w w:val="95"/>
              </w:rPr>
              <w:t xml:space="preserve"> </w:t>
            </w:r>
            <w:r>
              <w:rPr>
                <w:w w:val="95"/>
              </w:rPr>
              <w:t>,</w:t>
            </w:r>
          </w:p>
        </w:tc>
      </w:tr>
    </w:tbl>
    <w:p w:rsidR="00983F4F" w:rsidRDefault="00983F4F" w:rsidP="00983F4F"/>
    <w:p w:rsidR="00421AFC" w:rsidRPr="0046433E" w:rsidRDefault="00421AFC" w:rsidP="00421AFC">
      <w:pPr>
        <w:rPr>
          <w:sz w:val="18"/>
        </w:rPr>
      </w:pPr>
    </w:p>
    <w:p w:rsidR="00DF4FBC" w:rsidRPr="0046433E" w:rsidRDefault="00DF4FBC">
      <w:pPr>
        <w:rPr>
          <w:sz w:val="18"/>
        </w:rPr>
      </w:pPr>
    </w:p>
    <w:sectPr w:rsidR="00DF4FBC" w:rsidRPr="0046433E" w:rsidSect="0046433E">
      <w:pgSz w:w="12240" w:h="15840"/>
      <w:pgMar w:top="1440"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280" w:rsidRDefault="001F2AAE">
    <w:pPr>
      <w:pStyle w:val="BodyText"/>
      <w:spacing w:line="14" w:lineRule="auto"/>
      <w:rPr>
        <w:b w:val="0"/>
        <w:sz w:val="20"/>
        <w:u w:val="none"/>
      </w:rPr>
    </w:pPr>
    <w:r w:rsidRPr="00F71591">
      <w:pict>
        <v:shapetype id="_x0000_t202" coordsize="21600,21600" o:spt="202" path="m,l,21600r21600,l21600,xe">
          <v:stroke joinstyle="miter"/>
          <v:path gradientshapeok="t" o:connecttype="rect"/>
        </v:shapetype>
        <v:shape id="_x0000_s6145" type="#_x0000_t202" style="position:absolute;margin-left:300.25pt;margin-top:730.9pt;width:11.6pt;height:13.05pt;z-index:-251656192;mso-position-horizontal-relative:page;mso-position-vertical-relative:page" filled="f" stroked="f">
          <v:textbox inset="0,0,0,0">
            <w:txbxContent>
              <w:p w:rsidR="00F60280" w:rsidRDefault="001F2AAE">
                <w:pPr>
                  <w:spacing w:line="244" w:lineRule="exact"/>
                  <w:ind w:left="60"/>
                  <w:rPr>
                    <w:rFonts w:ascii="Carlito"/>
                  </w:rPr>
                </w:pPr>
                <w:r>
                  <w:fldChar w:fldCharType="begin"/>
                </w:r>
                <w:r>
                  <w:rPr>
                    <w:rFonts w:ascii="Carlito"/>
                  </w:rPr>
                  <w:instrText xml:space="preserve"> PAGE </w:instrText>
                </w:r>
                <w:r>
                  <w:fldChar w:fldCharType="separate"/>
                </w:r>
                <w:r w:rsidR="00983F4F">
                  <w:rPr>
                    <w:rFonts w:ascii="Carlito"/>
                    <w:noProof/>
                  </w:rPr>
                  <w:t>15</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72E70"/>
    <w:multiLevelType w:val="hybridMultilevel"/>
    <w:tmpl w:val="4A6EC908"/>
    <w:lvl w:ilvl="0" w:tplc="2F94CF70">
      <w:start w:val="1"/>
      <w:numFmt w:val="decimal"/>
      <w:lvlText w:val="%1."/>
      <w:lvlJc w:val="left"/>
      <w:pPr>
        <w:tabs>
          <w:tab w:val="num" w:pos="720"/>
        </w:tabs>
        <w:ind w:left="720" w:hanging="360"/>
      </w:pPr>
    </w:lvl>
    <w:lvl w:ilvl="1" w:tplc="40090019">
      <w:numFmt w:val="bullet"/>
      <w:lvlText w:val="-"/>
      <w:lvlJc w:val="left"/>
      <w:pPr>
        <w:tabs>
          <w:tab w:val="num" w:pos="1440"/>
        </w:tabs>
        <w:ind w:left="1440" w:hanging="360"/>
      </w:pPr>
      <w:rPr>
        <w:rFonts w:ascii="Helvetica-Bold" w:eastAsia="Times New Roman" w:hAnsi="Helvetica-Bold" w:cs="Helvetica-Bold" w:hint="default"/>
        <w:b/>
      </w:rPr>
    </w:lvl>
    <w:lvl w:ilvl="2" w:tplc="4009001B">
      <w:start w:val="1"/>
      <w:numFmt w:val="lowerRoman"/>
      <w:lvlText w:val="(%3)"/>
      <w:lvlJc w:val="left"/>
      <w:pPr>
        <w:tabs>
          <w:tab w:val="num" w:pos="2700"/>
        </w:tabs>
        <w:ind w:left="2700" w:hanging="720"/>
      </w:pPr>
      <w:rPr>
        <w:rFonts w:hint="default"/>
      </w:rPr>
    </w:lvl>
    <w:lvl w:ilvl="3" w:tplc="7E5E3C4A">
      <w:start w:val="1"/>
      <w:numFmt w:val="lowerLetter"/>
      <w:lvlText w:val="%4."/>
      <w:lvlJc w:val="left"/>
      <w:pPr>
        <w:ind w:left="3240" w:hanging="720"/>
      </w:pPr>
      <w:rPr>
        <w:rFonts w:ascii="Times New Roman" w:eastAsia="Calibri" w:hAnsi="Times New Roman" w:cs="Times New Roman"/>
      </w:rPr>
    </w:lvl>
    <w:lvl w:ilvl="4" w:tplc="EC1444EE">
      <w:start w:val="1"/>
      <w:numFmt w:val="lowerLetter"/>
      <w:lvlText w:val="(%5)"/>
      <w:lvlJc w:val="left"/>
      <w:pPr>
        <w:ind w:left="3600" w:hanging="360"/>
      </w:pPr>
      <w:rPr>
        <w:rFonts w:hint="default"/>
      </w:rPr>
    </w:lvl>
    <w:lvl w:ilvl="5" w:tplc="77F4298E">
      <w:start w:val="2"/>
      <w:numFmt w:val="lowerRoman"/>
      <w:lvlText w:val="%6."/>
      <w:lvlJc w:val="left"/>
      <w:pPr>
        <w:ind w:left="4860" w:hanging="720"/>
      </w:pPr>
      <w:rPr>
        <w:rFonts w:hint="default"/>
      </w:rPr>
    </w:lvl>
    <w:lvl w:ilvl="6" w:tplc="E808406E">
      <w:start w:val="1"/>
      <w:numFmt w:val="decimal"/>
      <w:lvlText w:val="(%7)"/>
      <w:lvlJc w:val="left"/>
      <w:pPr>
        <w:ind w:left="5040" w:hanging="360"/>
      </w:pPr>
      <w:rPr>
        <w:rFonts w:hint="default"/>
      </w:r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121F6F3F"/>
    <w:multiLevelType w:val="hybridMultilevel"/>
    <w:tmpl w:val="4762DF6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652E5"/>
    <w:multiLevelType w:val="hybridMultilevel"/>
    <w:tmpl w:val="192856D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CE044D8"/>
    <w:multiLevelType w:val="hybridMultilevel"/>
    <w:tmpl w:val="7C5C4362"/>
    <w:lvl w:ilvl="0" w:tplc="5D420B36">
      <w:start w:val="51"/>
      <w:numFmt w:val="bullet"/>
      <w:lvlText w:val=""/>
      <w:lvlJc w:val="left"/>
      <w:pPr>
        <w:ind w:left="1146" w:hanging="360"/>
      </w:pPr>
      <w:rPr>
        <w:rFonts w:ascii="Symbol" w:eastAsia="Calibri" w:hAnsi="Symbol"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64B27AE"/>
    <w:multiLevelType w:val="hybridMultilevel"/>
    <w:tmpl w:val="E200B5C2"/>
    <w:lvl w:ilvl="0" w:tplc="1BE0B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5F3B70"/>
    <w:multiLevelType w:val="hybridMultilevel"/>
    <w:tmpl w:val="DEDC256E"/>
    <w:lvl w:ilvl="0" w:tplc="7D2CA802">
      <w:start w:val="9"/>
      <w:numFmt w:val="lowerLetter"/>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
    <w:nsid w:val="57CD2B47"/>
    <w:multiLevelType w:val="hybridMultilevel"/>
    <w:tmpl w:val="48624A2C"/>
    <w:lvl w:ilvl="0" w:tplc="AF8645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3A08C8"/>
    <w:multiLevelType w:val="hybridMultilevel"/>
    <w:tmpl w:val="5DC2739C"/>
    <w:lvl w:ilvl="0" w:tplc="9FEA4A3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563C50"/>
    <w:multiLevelType w:val="hybridMultilevel"/>
    <w:tmpl w:val="BCCC6C98"/>
    <w:lvl w:ilvl="0" w:tplc="39F4D72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63C543B9"/>
    <w:multiLevelType w:val="hybridMultilevel"/>
    <w:tmpl w:val="9AD0A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50F43"/>
    <w:multiLevelType w:val="hybridMultilevel"/>
    <w:tmpl w:val="FBA8F128"/>
    <w:lvl w:ilvl="0" w:tplc="512449AE">
      <w:start w:val="1"/>
      <w:numFmt w:val="upp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2F1269"/>
    <w:multiLevelType w:val="hybridMultilevel"/>
    <w:tmpl w:val="FDE85A70"/>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10"/>
  </w:num>
  <w:num w:numId="3">
    <w:abstractNumId w:val="7"/>
  </w:num>
  <w:num w:numId="4">
    <w:abstractNumId w:val="2"/>
  </w:num>
  <w:num w:numId="5">
    <w:abstractNumId w:val="1"/>
  </w:num>
  <w:num w:numId="6">
    <w:abstractNumId w:val="9"/>
  </w:num>
  <w:num w:numId="7">
    <w:abstractNumId w:val="6"/>
  </w:num>
  <w:num w:numId="8">
    <w:abstractNumId w:val="4"/>
  </w:num>
  <w:num w:numId="9">
    <w:abstractNumId w:val="11"/>
  </w:num>
  <w:num w:numId="10">
    <w:abstractNumId w:val="3"/>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7170"/>
    <o:shapelayout v:ext="edit">
      <o:idmap v:ext="edit" data="6"/>
    </o:shapelayout>
  </w:hdrShapeDefaults>
  <w:compat/>
  <w:rsids>
    <w:rsidRoot w:val="00421AFC"/>
    <w:rsid w:val="00050AD0"/>
    <w:rsid w:val="0012751D"/>
    <w:rsid w:val="001F2AAE"/>
    <w:rsid w:val="002F2201"/>
    <w:rsid w:val="00340E3F"/>
    <w:rsid w:val="00421AFC"/>
    <w:rsid w:val="004338B8"/>
    <w:rsid w:val="00451A1D"/>
    <w:rsid w:val="0046433E"/>
    <w:rsid w:val="0048329B"/>
    <w:rsid w:val="004A4E8A"/>
    <w:rsid w:val="004B3067"/>
    <w:rsid w:val="00516D18"/>
    <w:rsid w:val="00717E43"/>
    <w:rsid w:val="007479D6"/>
    <w:rsid w:val="007B7316"/>
    <w:rsid w:val="00872C03"/>
    <w:rsid w:val="008771E7"/>
    <w:rsid w:val="009678B2"/>
    <w:rsid w:val="00983F4F"/>
    <w:rsid w:val="009B3B5B"/>
    <w:rsid w:val="00AD65FB"/>
    <w:rsid w:val="00B81372"/>
    <w:rsid w:val="00DE4CE4"/>
    <w:rsid w:val="00DF4FBC"/>
    <w:rsid w:val="00E00DD5"/>
    <w:rsid w:val="00E42C80"/>
    <w:rsid w:val="00F60ED3"/>
    <w:rsid w:val="00FB2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AF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1"/>
    <w:qFormat/>
    <w:rsid w:val="00421AFC"/>
    <w:pPr>
      <w:ind w:left="720"/>
      <w:contextualSpacing/>
    </w:pPr>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1"/>
    <w:qFormat/>
    <w:locked/>
    <w:rsid w:val="00421AFC"/>
    <w:rPr>
      <w:rFonts w:ascii="Calibri" w:eastAsia="Times New Roman" w:hAnsi="Calibri" w:cs="Times New Roman"/>
      <w:lang w:val="en-US"/>
    </w:rPr>
  </w:style>
  <w:style w:type="paragraph" w:styleId="Header">
    <w:name w:val="header"/>
    <w:basedOn w:val="Normal"/>
    <w:link w:val="HeaderChar"/>
    <w:unhideWhenUsed/>
    <w:rsid w:val="00421AFC"/>
    <w:pPr>
      <w:tabs>
        <w:tab w:val="center" w:pos="4513"/>
        <w:tab w:val="right" w:pos="9026"/>
      </w:tabs>
      <w:spacing w:after="0" w:line="240" w:lineRule="auto"/>
      <w:jc w:val="center"/>
    </w:pPr>
    <w:rPr>
      <w:rFonts w:eastAsia="Calibri"/>
      <w:sz w:val="24"/>
      <w:szCs w:val="21"/>
      <w:lang w:val="en-IN" w:bidi="hi-IN"/>
    </w:rPr>
  </w:style>
  <w:style w:type="character" w:customStyle="1" w:styleId="HeaderChar">
    <w:name w:val="Header Char"/>
    <w:basedOn w:val="DefaultParagraphFont"/>
    <w:link w:val="Header"/>
    <w:rsid w:val="00421AFC"/>
    <w:rPr>
      <w:rFonts w:ascii="Calibri" w:eastAsia="Calibri" w:hAnsi="Calibri" w:cs="Times New Roman"/>
      <w:sz w:val="24"/>
      <w:szCs w:val="21"/>
      <w:lang w:bidi="hi-IN"/>
    </w:rPr>
  </w:style>
  <w:style w:type="character" w:styleId="Hyperlink">
    <w:name w:val="Hyperlink"/>
    <w:basedOn w:val="DefaultParagraphFont"/>
    <w:rsid w:val="00421AFC"/>
    <w:rPr>
      <w:color w:val="0000FF"/>
      <w:u w:val="single"/>
    </w:rPr>
  </w:style>
  <w:style w:type="paragraph" w:styleId="BalloonText">
    <w:name w:val="Balloon Text"/>
    <w:basedOn w:val="Normal"/>
    <w:link w:val="BalloonTextChar"/>
    <w:uiPriority w:val="99"/>
    <w:semiHidden/>
    <w:unhideWhenUsed/>
    <w:rsid w:val="00421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AFC"/>
    <w:rPr>
      <w:rFonts w:ascii="Tahoma" w:eastAsia="Times New Roman" w:hAnsi="Tahoma" w:cs="Tahoma"/>
      <w:sz w:val="16"/>
      <w:szCs w:val="16"/>
      <w:lang w:val="en-US"/>
    </w:rPr>
  </w:style>
  <w:style w:type="table" w:styleId="TableGrid">
    <w:name w:val="Table Grid"/>
    <w:basedOn w:val="TableNormal"/>
    <w:uiPriority w:val="59"/>
    <w:rsid w:val="00421AFC"/>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983F4F"/>
    <w:pPr>
      <w:widowControl w:val="0"/>
      <w:autoSpaceDE w:val="0"/>
      <w:autoSpaceDN w:val="0"/>
      <w:spacing w:after="0" w:line="240" w:lineRule="auto"/>
    </w:pPr>
    <w:rPr>
      <w:rFonts w:ascii="Carlito" w:eastAsia="Carlito" w:hAnsi="Carlito" w:cs="Carlito"/>
      <w:b/>
      <w:bCs/>
      <w:u w:val="single" w:color="000000"/>
    </w:rPr>
  </w:style>
  <w:style w:type="character" w:customStyle="1" w:styleId="BodyTextChar">
    <w:name w:val="Body Text Char"/>
    <w:basedOn w:val="DefaultParagraphFont"/>
    <w:link w:val="BodyText"/>
    <w:uiPriority w:val="1"/>
    <w:rsid w:val="00983F4F"/>
    <w:rPr>
      <w:rFonts w:ascii="Carlito" w:eastAsia="Carlito" w:hAnsi="Carlito" w:cs="Carlito"/>
      <w:b/>
      <w:bCs/>
      <w:u w:val="single" w:color="000000"/>
      <w:lang w:val="en-US"/>
    </w:rPr>
  </w:style>
  <w:style w:type="paragraph" w:customStyle="1" w:styleId="TableParagraph">
    <w:name w:val="Table Paragraph"/>
    <w:basedOn w:val="Normal"/>
    <w:uiPriority w:val="1"/>
    <w:qFormat/>
    <w:rsid w:val="00983F4F"/>
    <w:pPr>
      <w:widowControl w:val="0"/>
      <w:autoSpaceDE w:val="0"/>
      <w:autoSpaceDN w:val="0"/>
      <w:spacing w:before="11" w:after="0" w:line="240" w:lineRule="auto"/>
      <w:ind w:left="113"/>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rmlims.ac.in" TargetMode="External"/><Relationship Id="rId5" Type="http://schemas.openxmlformats.org/officeDocument/2006/relationships/hyperlink" Target="http://www.gem.gov.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19</Pages>
  <Words>8481</Words>
  <Characters>48348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21</cp:revision>
  <cp:lastPrinted>2021-10-11T06:42:00Z</cp:lastPrinted>
  <dcterms:created xsi:type="dcterms:W3CDTF">2021-10-11T05:26:00Z</dcterms:created>
  <dcterms:modified xsi:type="dcterms:W3CDTF">2021-10-14T11:39:00Z</dcterms:modified>
</cp:coreProperties>
</file>